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06" w:rsidRPr="00CB166A" w:rsidRDefault="00675306" w:rsidP="00CB166A">
      <w:pPr>
        <w:pStyle w:val="NormalWeb"/>
        <w:jc w:val="both"/>
        <w:rPr>
          <w:rFonts w:ascii="Arial" w:hAnsi="Arial" w:cs="Arial"/>
          <w:b/>
          <w:color w:val="303030"/>
          <w:sz w:val="22"/>
          <w:szCs w:val="22"/>
          <w:shd w:val="clear" w:color="auto" w:fill="FFFFFF"/>
        </w:rPr>
      </w:pPr>
      <w:r w:rsidRPr="00CB166A">
        <w:rPr>
          <w:rFonts w:ascii="Arial" w:hAnsi="Arial" w:cs="Arial"/>
          <w:b/>
          <w:color w:val="303030"/>
          <w:sz w:val="22"/>
          <w:szCs w:val="22"/>
          <w:shd w:val="clear" w:color="auto" w:fill="FFFFFF"/>
        </w:rPr>
        <w:t>YÜKSEK BASINÇLI SIVI KROMATOGRAFİ SİSTEMİ (HPLC)</w:t>
      </w:r>
    </w:p>
    <w:p w:rsidR="00675306" w:rsidRPr="00CB166A" w:rsidRDefault="00675306" w:rsidP="00CB166A">
      <w:pPr>
        <w:pStyle w:val="NormalWeb"/>
        <w:jc w:val="both"/>
        <w:rPr>
          <w:rFonts w:ascii="Arial" w:hAnsi="Arial" w:cs="Arial"/>
          <w:color w:val="222222"/>
          <w:sz w:val="22"/>
          <w:szCs w:val="22"/>
        </w:rPr>
      </w:pPr>
      <w:r w:rsidRPr="00CB166A">
        <w:rPr>
          <w:rStyle w:val="Gl"/>
          <w:rFonts w:ascii="Arial" w:hAnsi="Arial" w:cs="Arial"/>
          <w:color w:val="222222"/>
          <w:sz w:val="22"/>
          <w:szCs w:val="22"/>
        </w:rPr>
        <w:t xml:space="preserve">Cihazın </w:t>
      </w:r>
      <w:proofErr w:type="gramStart"/>
      <w:r w:rsidRPr="00CB166A">
        <w:rPr>
          <w:rStyle w:val="Gl"/>
          <w:rFonts w:ascii="Arial" w:hAnsi="Arial" w:cs="Arial"/>
          <w:color w:val="222222"/>
          <w:sz w:val="22"/>
          <w:szCs w:val="22"/>
        </w:rPr>
        <w:t>Adı : YÜKSEK</w:t>
      </w:r>
      <w:proofErr w:type="gramEnd"/>
      <w:r w:rsidRPr="00CB166A">
        <w:rPr>
          <w:rStyle w:val="Gl"/>
          <w:rFonts w:ascii="Arial" w:hAnsi="Arial" w:cs="Arial"/>
          <w:color w:val="222222"/>
          <w:sz w:val="22"/>
          <w:szCs w:val="22"/>
        </w:rPr>
        <w:t xml:space="preserve"> BASINÇLI SIVI KROMATOGRAFİ SİSTEMİ (HPLC)</w:t>
      </w:r>
    </w:p>
    <w:p w:rsidR="00675306" w:rsidRPr="00CB166A" w:rsidRDefault="00675306" w:rsidP="00CB166A">
      <w:pPr>
        <w:pStyle w:val="NormalWeb"/>
        <w:jc w:val="both"/>
        <w:rPr>
          <w:rFonts w:ascii="Arial" w:hAnsi="Arial" w:cs="Arial"/>
          <w:color w:val="222222"/>
          <w:sz w:val="22"/>
          <w:szCs w:val="22"/>
        </w:rPr>
      </w:pPr>
      <w:r w:rsidRPr="00CB166A">
        <w:rPr>
          <w:rStyle w:val="Gl"/>
          <w:rFonts w:ascii="Arial" w:hAnsi="Arial" w:cs="Arial"/>
          <w:color w:val="222222"/>
          <w:sz w:val="22"/>
          <w:szCs w:val="22"/>
        </w:rPr>
        <w:t xml:space="preserve">Cihazın </w:t>
      </w:r>
      <w:proofErr w:type="gramStart"/>
      <w:r w:rsidRPr="00CB166A">
        <w:rPr>
          <w:rStyle w:val="Gl"/>
          <w:rFonts w:ascii="Arial" w:hAnsi="Arial" w:cs="Arial"/>
          <w:color w:val="222222"/>
          <w:sz w:val="22"/>
          <w:szCs w:val="22"/>
        </w:rPr>
        <w:t>Markası : SHIMADZU</w:t>
      </w:r>
      <w:proofErr w:type="gramEnd"/>
    </w:p>
    <w:p w:rsidR="00675306" w:rsidRPr="00CB166A" w:rsidRDefault="00675306" w:rsidP="00CB166A">
      <w:pPr>
        <w:pStyle w:val="NormalWeb"/>
        <w:jc w:val="both"/>
        <w:rPr>
          <w:rFonts w:ascii="Arial" w:hAnsi="Arial" w:cs="Arial"/>
          <w:color w:val="222222"/>
          <w:sz w:val="22"/>
          <w:szCs w:val="22"/>
        </w:rPr>
      </w:pPr>
      <w:r w:rsidRPr="00CB166A">
        <w:rPr>
          <w:rStyle w:val="Gl"/>
          <w:rFonts w:ascii="Arial" w:hAnsi="Arial" w:cs="Arial"/>
          <w:color w:val="222222"/>
          <w:sz w:val="22"/>
          <w:szCs w:val="22"/>
        </w:rPr>
        <w:t xml:space="preserve">Cihazın </w:t>
      </w:r>
      <w:proofErr w:type="gramStart"/>
      <w:r w:rsidRPr="00CB166A">
        <w:rPr>
          <w:rStyle w:val="Gl"/>
          <w:rFonts w:ascii="Arial" w:hAnsi="Arial" w:cs="Arial"/>
          <w:color w:val="222222"/>
          <w:sz w:val="22"/>
          <w:szCs w:val="22"/>
        </w:rPr>
        <w:t>Modeli : UFLCXR</w:t>
      </w:r>
      <w:proofErr w:type="gramEnd"/>
    </w:p>
    <w:p w:rsidR="00675306" w:rsidRPr="00CB166A" w:rsidRDefault="00675306" w:rsidP="00CB166A">
      <w:pPr>
        <w:pStyle w:val="NormalWeb"/>
        <w:jc w:val="both"/>
        <w:rPr>
          <w:rFonts w:ascii="Arial" w:hAnsi="Arial" w:cs="Arial"/>
          <w:color w:val="222222"/>
          <w:sz w:val="22"/>
          <w:szCs w:val="22"/>
        </w:rPr>
      </w:pPr>
      <w:r w:rsidRPr="00CB166A">
        <w:rPr>
          <w:rFonts w:ascii="Arial" w:hAnsi="Arial" w:cs="Arial"/>
          <w:color w:val="222222"/>
          <w:sz w:val="22"/>
          <w:szCs w:val="22"/>
        </w:rPr>
        <w:t>HPLC yöntemi bir sıvıda çözünmüş bileşenlerin, bir kolon içerisinde bulunan genellikle katı bir destek üzerindeki sabit faz ile değişik etkileşimlere girmesi, kolon içinde değişik hızlarla hareket etmeleri sonucu, farklı zamanlarda bileşenlerin kolonu terk ederek birbirlerinden ayrılması temeline dayanır.</w:t>
      </w:r>
    </w:p>
    <w:p w:rsidR="00675306" w:rsidRPr="00CB166A" w:rsidRDefault="00675306" w:rsidP="00CB166A">
      <w:pPr>
        <w:pStyle w:val="NormalWeb"/>
        <w:jc w:val="both"/>
        <w:rPr>
          <w:rFonts w:ascii="Arial" w:hAnsi="Arial" w:cs="Arial"/>
          <w:color w:val="222222"/>
          <w:sz w:val="22"/>
          <w:szCs w:val="22"/>
        </w:rPr>
      </w:pPr>
      <w:r w:rsidRPr="00CB166A">
        <w:rPr>
          <w:rFonts w:ascii="Arial" w:hAnsi="Arial" w:cs="Arial"/>
          <w:color w:val="222222"/>
          <w:sz w:val="22"/>
          <w:szCs w:val="22"/>
        </w:rPr>
        <w:t xml:space="preserve">Sistem ile hem </w:t>
      </w:r>
      <w:proofErr w:type="gramStart"/>
      <w:r w:rsidRPr="00CB166A">
        <w:rPr>
          <w:rFonts w:ascii="Arial" w:hAnsi="Arial" w:cs="Arial"/>
          <w:color w:val="222222"/>
          <w:sz w:val="22"/>
          <w:szCs w:val="22"/>
        </w:rPr>
        <w:t>kalitatif</w:t>
      </w:r>
      <w:proofErr w:type="gramEnd"/>
      <w:r w:rsidRPr="00CB166A">
        <w:rPr>
          <w:rFonts w:ascii="Arial" w:hAnsi="Arial" w:cs="Arial"/>
          <w:color w:val="222222"/>
          <w:sz w:val="22"/>
          <w:szCs w:val="22"/>
        </w:rPr>
        <w:t xml:space="preserve"> hem kantitatif analiz yapılabilmektedir. İstenildiği takdirde sisteme kütle spektrometre sistemleri eklenerek ileri seviye bilinmeyen numune analizi yapılabilir.</w:t>
      </w:r>
    </w:p>
    <w:p w:rsidR="00675306" w:rsidRPr="00CB166A" w:rsidRDefault="00CB166A" w:rsidP="00CB166A">
      <w:pPr>
        <w:pStyle w:val="NormalWeb"/>
        <w:jc w:val="both"/>
        <w:rPr>
          <w:rFonts w:ascii="Arial" w:hAnsi="Arial" w:cs="Arial"/>
          <w:color w:val="222222"/>
          <w:sz w:val="22"/>
          <w:szCs w:val="22"/>
        </w:rPr>
      </w:pPr>
      <w:r w:rsidRPr="00CB166A">
        <w:rPr>
          <w:rFonts w:ascii="Arial" w:hAnsi="Arial" w:cs="Arial"/>
          <w:b/>
          <w:bCs/>
          <w:noProof/>
          <w:color w:val="222222"/>
          <w:sz w:val="22"/>
          <w:szCs w:val="22"/>
        </w:rPr>
        <w:drawing>
          <wp:anchor distT="0" distB="0" distL="114300" distR="114300" simplePos="0" relativeHeight="251658240" behindDoc="0" locked="0" layoutInCell="1" allowOverlap="1" wp14:anchorId="2F0D0508" wp14:editId="2186CC5D">
            <wp:simplePos x="0" y="0"/>
            <wp:positionH relativeFrom="column">
              <wp:posOffset>1481455</wp:posOffset>
            </wp:positionH>
            <wp:positionV relativeFrom="paragraph">
              <wp:posOffset>84455</wp:posOffset>
            </wp:positionV>
            <wp:extent cx="2385695" cy="3381375"/>
            <wp:effectExtent l="0" t="0" r="0" b="9525"/>
            <wp:wrapSquare wrapText="bothSides"/>
            <wp:docPr id="10" name="Resim 10" descr="http://maral.bilecik.edu.tr/Dosya/Arsiv/hpl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ral.bilecik.edu.tr/Dosya/Arsiv/hplc.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695"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CB166A" w:rsidRDefault="00CB166A" w:rsidP="00CB166A">
      <w:pPr>
        <w:pStyle w:val="NormalWeb"/>
        <w:jc w:val="both"/>
        <w:rPr>
          <w:rStyle w:val="Gl"/>
          <w:rFonts w:ascii="Arial" w:hAnsi="Arial" w:cs="Arial"/>
          <w:color w:val="222222"/>
          <w:sz w:val="22"/>
          <w:szCs w:val="22"/>
        </w:rPr>
      </w:pPr>
    </w:p>
    <w:p w:rsidR="00675306" w:rsidRPr="00CB166A" w:rsidRDefault="00675306" w:rsidP="00CB166A">
      <w:pPr>
        <w:pStyle w:val="NormalWeb"/>
        <w:jc w:val="both"/>
        <w:rPr>
          <w:rFonts w:ascii="Arial" w:hAnsi="Arial" w:cs="Arial"/>
          <w:color w:val="222222"/>
          <w:sz w:val="22"/>
          <w:szCs w:val="22"/>
        </w:rPr>
      </w:pPr>
      <w:r w:rsidRPr="00CB166A">
        <w:rPr>
          <w:rStyle w:val="Gl"/>
          <w:rFonts w:ascii="Arial" w:hAnsi="Arial" w:cs="Arial"/>
          <w:color w:val="222222"/>
          <w:sz w:val="22"/>
          <w:szCs w:val="22"/>
        </w:rPr>
        <w:t>Kullanım Alanları</w:t>
      </w:r>
    </w:p>
    <w:p w:rsidR="00675306" w:rsidRPr="00CB166A" w:rsidRDefault="00675306" w:rsidP="00CB166A">
      <w:pPr>
        <w:pStyle w:val="NormalWeb"/>
        <w:jc w:val="both"/>
        <w:rPr>
          <w:rFonts w:ascii="Arial" w:hAnsi="Arial" w:cs="Arial"/>
          <w:color w:val="222222"/>
          <w:sz w:val="22"/>
          <w:szCs w:val="22"/>
        </w:rPr>
      </w:pPr>
      <w:r w:rsidRPr="00CB166A">
        <w:rPr>
          <w:rFonts w:ascii="Arial" w:hAnsi="Arial" w:cs="Arial"/>
          <w:color w:val="222222"/>
          <w:sz w:val="22"/>
          <w:szCs w:val="22"/>
        </w:rPr>
        <w:t xml:space="preserve">Kimya Endüstrisi, Gıda Endüstrisi, Polimer Endüstrisi, İlaç Endüstrisi, Petrokimya Endüstrisi, Kalite kontrol ve AR-GE, Kozmetik Endüstrisi, Çevre </w:t>
      </w:r>
      <w:proofErr w:type="spellStart"/>
      <w:r w:rsidRPr="00CB166A">
        <w:rPr>
          <w:rFonts w:ascii="Arial" w:hAnsi="Arial" w:cs="Arial"/>
          <w:color w:val="222222"/>
          <w:sz w:val="22"/>
          <w:szCs w:val="22"/>
        </w:rPr>
        <w:t>Laboratuarları</w:t>
      </w:r>
      <w:proofErr w:type="spellEnd"/>
      <w:r w:rsidRPr="00CB166A">
        <w:rPr>
          <w:rFonts w:ascii="Arial" w:hAnsi="Arial" w:cs="Arial"/>
          <w:color w:val="222222"/>
          <w:sz w:val="22"/>
          <w:szCs w:val="22"/>
        </w:rPr>
        <w:t>, Biyokimyasal Analizler ve Klinik Çalışmalarında vb. kullanılmaktadır.</w:t>
      </w:r>
    </w:p>
    <w:p w:rsidR="00675306" w:rsidRPr="00CB166A" w:rsidRDefault="00675306" w:rsidP="00CB166A">
      <w:pPr>
        <w:pStyle w:val="NormalWeb"/>
        <w:jc w:val="both"/>
        <w:rPr>
          <w:rFonts w:ascii="Arial" w:hAnsi="Arial" w:cs="Arial"/>
          <w:color w:val="222222"/>
          <w:sz w:val="22"/>
          <w:szCs w:val="22"/>
        </w:rPr>
      </w:pPr>
      <w:r w:rsidRPr="00CB166A">
        <w:rPr>
          <w:rStyle w:val="Gl"/>
          <w:rFonts w:ascii="Arial" w:hAnsi="Arial" w:cs="Arial"/>
          <w:color w:val="222222"/>
          <w:sz w:val="22"/>
          <w:szCs w:val="22"/>
        </w:rPr>
        <w:t>Cihazın Teknik Özellikleri</w:t>
      </w:r>
    </w:p>
    <w:p w:rsidR="00675306" w:rsidRPr="00CB166A" w:rsidRDefault="00675306" w:rsidP="00CB166A">
      <w:pPr>
        <w:pStyle w:val="NormalWeb"/>
        <w:jc w:val="both"/>
        <w:rPr>
          <w:rFonts w:ascii="Arial" w:hAnsi="Arial" w:cs="Arial"/>
          <w:color w:val="222222"/>
          <w:sz w:val="22"/>
          <w:szCs w:val="22"/>
        </w:rPr>
      </w:pPr>
      <w:r w:rsidRPr="00CB166A">
        <w:rPr>
          <w:rFonts w:ascii="Arial" w:hAnsi="Arial" w:cs="Arial"/>
          <w:color w:val="222222"/>
          <w:sz w:val="22"/>
          <w:szCs w:val="22"/>
        </w:rPr>
        <w:t xml:space="preserve">• Cihaz </w:t>
      </w:r>
      <w:proofErr w:type="spellStart"/>
      <w:r w:rsidRPr="00CB166A">
        <w:rPr>
          <w:rFonts w:ascii="Arial" w:hAnsi="Arial" w:cs="Arial"/>
          <w:color w:val="222222"/>
          <w:sz w:val="22"/>
          <w:szCs w:val="22"/>
        </w:rPr>
        <w:t>Diode</w:t>
      </w:r>
      <w:proofErr w:type="spellEnd"/>
      <w:r w:rsidRPr="00CB166A">
        <w:rPr>
          <w:rFonts w:ascii="Arial" w:hAnsi="Arial" w:cs="Arial"/>
          <w:color w:val="222222"/>
          <w:sz w:val="22"/>
          <w:szCs w:val="22"/>
        </w:rPr>
        <w:t xml:space="preserve"> </w:t>
      </w:r>
      <w:proofErr w:type="spellStart"/>
      <w:r w:rsidRPr="00CB166A">
        <w:rPr>
          <w:rFonts w:ascii="Arial" w:hAnsi="Arial" w:cs="Arial"/>
          <w:color w:val="222222"/>
          <w:sz w:val="22"/>
          <w:szCs w:val="22"/>
        </w:rPr>
        <w:t>Array</w:t>
      </w:r>
      <w:proofErr w:type="spellEnd"/>
      <w:r w:rsidRPr="00CB166A">
        <w:rPr>
          <w:rFonts w:ascii="Arial" w:hAnsi="Arial" w:cs="Arial"/>
          <w:color w:val="222222"/>
          <w:sz w:val="22"/>
          <w:szCs w:val="22"/>
        </w:rPr>
        <w:t xml:space="preserve"> </w:t>
      </w:r>
      <w:proofErr w:type="spellStart"/>
      <w:r w:rsidRPr="00CB166A">
        <w:rPr>
          <w:rFonts w:ascii="Arial" w:hAnsi="Arial" w:cs="Arial"/>
          <w:color w:val="222222"/>
          <w:sz w:val="22"/>
          <w:szCs w:val="22"/>
        </w:rPr>
        <w:t>Dedektörüne</w:t>
      </w:r>
      <w:proofErr w:type="spellEnd"/>
      <w:r w:rsidRPr="00CB166A">
        <w:rPr>
          <w:rFonts w:ascii="Arial" w:hAnsi="Arial" w:cs="Arial"/>
          <w:color w:val="222222"/>
          <w:sz w:val="22"/>
          <w:szCs w:val="22"/>
        </w:rPr>
        <w:t xml:space="preserve"> sahip olup maksimum </w:t>
      </w:r>
      <w:proofErr w:type="spellStart"/>
      <w:r w:rsidRPr="00CB166A">
        <w:rPr>
          <w:rFonts w:ascii="Arial" w:hAnsi="Arial" w:cs="Arial"/>
          <w:color w:val="222222"/>
          <w:sz w:val="22"/>
          <w:szCs w:val="22"/>
        </w:rPr>
        <w:t>kromatografik</w:t>
      </w:r>
      <w:proofErr w:type="spellEnd"/>
      <w:r w:rsidRPr="00CB166A">
        <w:rPr>
          <w:rFonts w:ascii="Arial" w:hAnsi="Arial" w:cs="Arial"/>
          <w:color w:val="222222"/>
          <w:sz w:val="22"/>
          <w:szCs w:val="22"/>
        </w:rPr>
        <w:t xml:space="preserve"> sinyal toplama hızı </w:t>
      </w:r>
      <w:proofErr w:type="gramStart"/>
      <w:r w:rsidRPr="00CB166A">
        <w:rPr>
          <w:rFonts w:ascii="Arial" w:hAnsi="Arial" w:cs="Arial"/>
          <w:color w:val="222222"/>
          <w:sz w:val="22"/>
          <w:szCs w:val="22"/>
        </w:rPr>
        <w:t xml:space="preserve">80 </w:t>
      </w:r>
      <w:r w:rsidR="00CB166A">
        <w:rPr>
          <w:rFonts w:ascii="Arial" w:hAnsi="Arial" w:cs="Arial"/>
          <w:color w:val="222222"/>
          <w:sz w:val="22"/>
          <w:szCs w:val="22"/>
        </w:rPr>
        <w:t xml:space="preserve">  </w:t>
      </w:r>
      <w:bookmarkStart w:id="0" w:name="_GoBack"/>
      <w:bookmarkEnd w:id="0"/>
      <w:r w:rsidRPr="00CB166A">
        <w:rPr>
          <w:rFonts w:ascii="Arial" w:hAnsi="Arial" w:cs="Arial"/>
          <w:color w:val="222222"/>
          <w:sz w:val="22"/>
          <w:szCs w:val="22"/>
        </w:rPr>
        <w:t>Hz</w:t>
      </w:r>
      <w:proofErr w:type="gramEnd"/>
      <w:r w:rsidRPr="00CB166A">
        <w:rPr>
          <w:rFonts w:ascii="Arial" w:hAnsi="Arial" w:cs="Arial"/>
          <w:color w:val="222222"/>
          <w:sz w:val="22"/>
          <w:szCs w:val="22"/>
        </w:rPr>
        <w:t>,</w:t>
      </w:r>
    </w:p>
    <w:p w:rsidR="00675306" w:rsidRPr="00CB166A" w:rsidRDefault="00675306" w:rsidP="00CB166A">
      <w:pPr>
        <w:pStyle w:val="NormalWeb"/>
        <w:jc w:val="both"/>
        <w:rPr>
          <w:rFonts w:ascii="Arial" w:hAnsi="Arial" w:cs="Arial"/>
          <w:color w:val="222222"/>
          <w:sz w:val="22"/>
          <w:szCs w:val="22"/>
        </w:rPr>
      </w:pPr>
      <w:r w:rsidRPr="00CB166A">
        <w:rPr>
          <w:rFonts w:ascii="Arial" w:hAnsi="Arial" w:cs="Arial"/>
          <w:color w:val="222222"/>
          <w:sz w:val="22"/>
          <w:szCs w:val="22"/>
        </w:rPr>
        <w:t xml:space="preserve">• Spektral dalga boyu </w:t>
      </w:r>
      <w:proofErr w:type="gramStart"/>
      <w:r w:rsidRPr="00CB166A">
        <w:rPr>
          <w:rFonts w:ascii="Arial" w:hAnsi="Arial" w:cs="Arial"/>
          <w:color w:val="222222"/>
          <w:sz w:val="22"/>
          <w:szCs w:val="22"/>
        </w:rPr>
        <w:t>aralığı</w:t>
      </w:r>
      <w:proofErr w:type="gramEnd"/>
      <w:r w:rsidRPr="00CB166A">
        <w:rPr>
          <w:rFonts w:ascii="Arial" w:hAnsi="Arial" w:cs="Arial"/>
          <w:color w:val="222222"/>
          <w:sz w:val="22"/>
          <w:szCs w:val="22"/>
        </w:rPr>
        <w:t xml:space="preserve"> 190-600 </w:t>
      </w:r>
      <w:proofErr w:type="spellStart"/>
      <w:r w:rsidRPr="00CB166A">
        <w:rPr>
          <w:rFonts w:ascii="Arial" w:hAnsi="Arial" w:cs="Arial"/>
          <w:color w:val="222222"/>
          <w:sz w:val="22"/>
          <w:szCs w:val="22"/>
        </w:rPr>
        <w:t>nm</w:t>
      </w:r>
      <w:proofErr w:type="spellEnd"/>
      <w:r w:rsidRPr="00CB166A">
        <w:rPr>
          <w:rFonts w:ascii="Arial" w:hAnsi="Arial" w:cs="Arial"/>
          <w:color w:val="222222"/>
          <w:sz w:val="22"/>
          <w:szCs w:val="22"/>
        </w:rPr>
        <w:t>,</w:t>
      </w:r>
    </w:p>
    <w:p w:rsidR="00675306" w:rsidRPr="00CB166A" w:rsidRDefault="00675306" w:rsidP="00CB166A">
      <w:pPr>
        <w:pStyle w:val="NormalWeb"/>
        <w:jc w:val="both"/>
        <w:rPr>
          <w:rFonts w:ascii="Arial" w:hAnsi="Arial" w:cs="Arial"/>
          <w:color w:val="222222"/>
          <w:sz w:val="22"/>
          <w:szCs w:val="22"/>
        </w:rPr>
      </w:pPr>
      <w:r w:rsidRPr="00CB166A">
        <w:rPr>
          <w:rFonts w:ascii="Arial" w:hAnsi="Arial" w:cs="Arial"/>
          <w:color w:val="222222"/>
          <w:sz w:val="22"/>
          <w:szCs w:val="22"/>
        </w:rPr>
        <w:t xml:space="preserve">• 2 ml kapasiteli otomatik </w:t>
      </w:r>
      <w:proofErr w:type="spellStart"/>
      <w:r w:rsidRPr="00CB166A">
        <w:rPr>
          <w:rFonts w:ascii="Arial" w:hAnsi="Arial" w:cs="Arial"/>
          <w:color w:val="222222"/>
          <w:sz w:val="22"/>
          <w:szCs w:val="22"/>
        </w:rPr>
        <w:t>örnekleyici</w:t>
      </w:r>
      <w:proofErr w:type="spellEnd"/>
      <w:r w:rsidRPr="00CB166A">
        <w:rPr>
          <w:rFonts w:ascii="Arial" w:hAnsi="Arial" w:cs="Arial"/>
          <w:color w:val="222222"/>
          <w:sz w:val="22"/>
          <w:szCs w:val="22"/>
        </w:rPr>
        <w:t xml:space="preserve"> numune haznesi,</w:t>
      </w:r>
    </w:p>
    <w:p w:rsidR="00675306" w:rsidRPr="00CB166A" w:rsidRDefault="00675306" w:rsidP="00CB166A">
      <w:pPr>
        <w:pStyle w:val="NormalWeb"/>
        <w:jc w:val="both"/>
        <w:rPr>
          <w:rFonts w:ascii="Arial" w:hAnsi="Arial" w:cs="Arial"/>
          <w:color w:val="222222"/>
          <w:sz w:val="22"/>
          <w:szCs w:val="22"/>
        </w:rPr>
      </w:pPr>
      <w:r w:rsidRPr="00CB166A">
        <w:rPr>
          <w:rFonts w:ascii="Arial" w:hAnsi="Arial" w:cs="Arial"/>
          <w:color w:val="222222"/>
          <w:sz w:val="22"/>
          <w:szCs w:val="22"/>
        </w:rPr>
        <w:t>• Termostatlı kolon fırınına sahiptir.</w:t>
      </w:r>
    </w:p>
    <w:sectPr w:rsidR="00675306" w:rsidRPr="00CB166A" w:rsidSect="00CB166A">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61"/>
    <w:rsid w:val="003C3844"/>
    <w:rsid w:val="00675306"/>
    <w:rsid w:val="00CB166A"/>
    <w:rsid w:val="00EB1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53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5306"/>
    <w:rPr>
      <w:b/>
      <w:bCs/>
    </w:rPr>
  </w:style>
  <w:style w:type="paragraph" w:styleId="BalonMetni">
    <w:name w:val="Balloon Text"/>
    <w:basedOn w:val="Normal"/>
    <w:link w:val="BalonMetniChar"/>
    <w:uiPriority w:val="99"/>
    <w:semiHidden/>
    <w:unhideWhenUsed/>
    <w:rsid w:val="006753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53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5306"/>
    <w:rPr>
      <w:b/>
      <w:bCs/>
    </w:rPr>
  </w:style>
  <w:style w:type="paragraph" w:styleId="BalonMetni">
    <w:name w:val="Balloon Text"/>
    <w:basedOn w:val="Normal"/>
    <w:link w:val="BalonMetniChar"/>
    <w:uiPriority w:val="99"/>
    <w:semiHidden/>
    <w:unhideWhenUsed/>
    <w:rsid w:val="006753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dc:creator>
  <cp:keywords/>
  <dc:description/>
  <cp:lastModifiedBy>Hazan</cp:lastModifiedBy>
  <cp:revision>3</cp:revision>
  <dcterms:created xsi:type="dcterms:W3CDTF">2016-12-07T08:15:00Z</dcterms:created>
  <dcterms:modified xsi:type="dcterms:W3CDTF">2016-12-07T08:48:00Z</dcterms:modified>
</cp:coreProperties>
</file>