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DD" w:rsidRPr="005F5916" w:rsidRDefault="004128DD" w:rsidP="005F5916">
      <w:pPr>
        <w:pStyle w:val="NormalWeb"/>
        <w:jc w:val="both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5F5916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CİVA POROZİMETRESİ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5F5916">
        <w:rPr>
          <w:rStyle w:val="Gl"/>
          <w:rFonts w:ascii="Arial" w:hAnsi="Arial" w:cs="Arial"/>
          <w:color w:val="222222"/>
          <w:sz w:val="22"/>
          <w:szCs w:val="22"/>
        </w:rPr>
        <w:t>Adı : CİVA</w:t>
      </w:r>
      <w:proofErr w:type="gramEnd"/>
      <w:r w:rsidRPr="005F5916">
        <w:rPr>
          <w:rStyle w:val="Gl"/>
          <w:rFonts w:ascii="Arial" w:hAnsi="Arial" w:cs="Arial"/>
          <w:color w:val="222222"/>
          <w:sz w:val="22"/>
          <w:szCs w:val="22"/>
        </w:rPr>
        <w:t xml:space="preserve"> POROZİMETRESİ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5F5916">
        <w:rPr>
          <w:rStyle w:val="Gl"/>
          <w:rFonts w:ascii="Arial" w:hAnsi="Arial" w:cs="Arial"/>
          <w:color w:val="222222"/>
          <w:sz w:val="22"/>
          <w:szCs w:val="22"/>
        </w:rPr>
        <w:t>Markası : MICROMERITICS</w:t>
      </w:r>
      <w:proofErr w:type="gramEnd"/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5F5916">
        <w:rPr>
          <w:rStyle w:val="Gl"/>
          <w:rFonts w:ascii="Arial" w:hAnsi="Arial" w:cs="Arial"/>
          <w:color w:val="222222"/>
          <w:sz w:val="22"/>
          <w:szCs w:val="22"/>
        </w:rPr>
        <w:t>Modeli : AUTOPORE</w:t>
      </w:r>
      <w:proofErr w:type="gramEnd"/>
      <w:r w:rsidRPr="005F5916">
        <w:rPr>
          <w:rStyle w:val="Gl"/>
          <w:rFonts w:ascii="Arial" w:hAnsi="Arial" w:cs="Arial"/>
          <w:color w:val="222222"/>
          <w:sz w:val="22"/>
          <w:szCs w:val="22"/>
        </w:rPr>
        <w:t xml:space="preserve"> IV 9510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Civa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porozimetresi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, toz ve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bulk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gözenek boyut ve boyut dağılımının belirlenmesi için yaygın olarak kullanılan tekniklerden biridir. Bu yöntemin çalışma prensibi, civanın </w:t>
      </w:r>
      <w:r w:rsidRPr="005F5916">
        <w:rPr>
          <w:rFonts w:ascii="Arial" w:eastAsia="MS Gothic" w:hAnsi="Arial" w:cs="Arial"/>
          <w:color w:val="222222"/>
          <w:sz w:val="22"/>
          <w:szCs w:val="22"/>
        </w:rPr>
        <w:t>・</w:t>
      </w:r>
      <w:r w:rsidRPr="005F5916">
        <w:rPr>
          <w:rFonts w:ascii="Arial" w:hAnsi="Arial" w:cs="Arial"/>
          <w:color w:val="222222"/>
          <w:sz w:val="22"/>
          <w:szCs w:val="22"/>
        </w:rPr>
        <w:t xml:space="preserve"> ıslatıcı olmayan</w:t>
      </w:r>
      <w:r w:rsidRPr="005F5916">
        <w:rPr>
          <w:rFonts w:ascii="Arial" w:eastAsia="MS Gothic" w:hAnsi="Arial" w:cs="Arial"/>
          <w:color w:val="222222"/>
          <w:sz w:val="22"/>
          <w:szCs w:val="22"/>
        </w:rPr>
        <w:t>・</w:t>
      </w:r>
      <w:r w:rsidRPr="005F5916">
        <w:rPr>
          <w:rFonts w:ascii="Arial" w:hAnsi="Arial" w:cs="Arial"/>
          <w:color w:val="222222"/>
          <w:sz w:val="22"/>
          <w:szCs w:val="22"/>
        </w:rPr>
        <w:t xml:space="preserve"> özelliğine bağlıdır.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Civa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birçok sıvının aksine katı yüzeylerin</w:t>
      </w:r>
      <w:r w:rsidRPr="005F5916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5F5916">
        <w:rPr>
          <w:rFonts w:ascii="Arial" w:hAnsi="Arial" w:cs="Arial"/>
          <w:color w:val="222222"/>
          <w:sz w:val="22"/>
          <w:szCs w:val="22"/>
        </w:rPr>
        <w:t xml:space="preserve">bir kısmı ile 90° den büyük temas açısı (θ) yapar.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Civa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bu özelliğinden dolayı belli büyüklüğün altındaki gözeneklere kendiliğinden ulaşamaz. Dolayısıyla civanın gözeneklere girmesi gerçekleştirilir.</w:t>
      </w:r>
    </w:p>
    <w:p w:rsidR="004128DD" w:rsidRPr="005F5916" w:rsidRDefault="005F5916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Fonts w:ascii="Arial" w:hAnsi="Arial" w:cs="Arial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3FA804" wp14:editId="141D8017">
            <wp:simplePos x="0" y="0"/>
            <wp:positionH relativeFrom="column">
              <wp:posOffset>1576705</wp:posOffset>
            </wp:positionH>
            <wp:positionV relativeFrom="paragraph">
              <wp:posOffset>134620</wp:posOffset>
            </wp:positionV>
            <wp:extent cx="2119630" cy="3286125"/>
            <wp:effectExtent l="0" t="0" r="0" b="9525"/>
            <wp:wrapSquare wrapText="bothSides"/>
            <wp:docPr id="11" name="Resim 11" descr="http://maral.bilecik.edu.tr/Dosya/Arsiv/civa.-r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ral.bilecik.edu.tr/Dosya/Arsiv/civa.-r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5F5916" w:rsidRDefault="005F5916" w:rsidP="005F5916">
      <w:pPr>
        <w:pStyle w:val="NormalWeb"/>
        <w:jc w:val="both"/>
        <w:rPr>
          <w:rStyle w:val="Gl"/>
          <w:rFonts w:ascii="Arial" w:hAnsi="Arial" w:cs="Arial"/>
          <w:color w:val="222222"/>
          <w:sz w:val="22"/>
          <w:szCs w:val="22"/>
        </w:rPr>
      </w:pP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Civa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porozimetresi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katalizör, seramikler, mineral ve maden ürünleri,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sinterlenmiş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materyal, yapı malzemeleri, gıda ürünleri, petrol kayaçları, iyon değiştirici reçineler, biyolojik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implantlar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proofErr w:type="gramStart"/>
      <w:r w:rsidRPr="005F5916">
        <w:rPr>
          <w:rFonts w:ascii="Arial" w:hAnsi="Arial" w:cs="Arial"/>
          <w:color w:val="222222"/>
          <w:sz w:val="22"/>
          <w:szCs w:val="22"/>
        </w:rPr>
        <w:t>membranlar,adsorbanlar</w:t>
      </w:r>
      <w:proofErr w:type="spellEnd"/>
      <w:proofErr w:type="gramEnd"/>
      <w:r w:rsidRPr="005F5916">
        <w:rPr>
          <w:rFonts w:ascii="Arial" w:hAnsi="Arial" w:cs="Arial"/>
          <w:color w:val="222222"/>
          <w:sz w:val="22"/>
          <w:szCs w:val="22"/>
        </w:rPr>
        <w:t xml:space="preserve">, aktif karbon,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zeolit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, ilaç hammaddeleri,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metalurjik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tozlar, aşındırıcılar ve polimerler gibi malzemelerin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gözeneklilik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ve boyutsuz hacim dağılımlarının hesaplanmasında kullanılmaktadır.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Style w:val="Gl"/>
          <w:rFonts w:ascii="Arial" w:hAnsi="Arial" w:cs="Arial"/>
          <w:color w:val="222222"/>
          <w:sz w:val="22"/>
          <w:szCs w:val="22"/>
        </w:rPr>
        <w:t>Cihazın Teknik Özellikleri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Fonts w:ascii="Arial" w:hAnsi="Arial" w:cs="Arial"/>
          <w:color w:val="222222"/>
          <w:sz w:val="22"/>
          <w:szCs w:val="22"/>
        </w:rPr>
        <w:t xml:space="preserve">• Basınç: Düşük basınç; 50psia, yüksek basınç 60.000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psia</w:t>
      </w:r>
      <w:proofErr w:type="spellEnd"/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Fonts w:ascii="Arial" w:hAnsi="Arial" w:cs="Arial"/>
          <w:color w:val="222222"/>
          <w:sz w:val="22"/>
          <w:szCs w:val="22"/>
        </w:rPr>
        <w:t xml:space="preserve">• Cihazda 3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nm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ile 900 mikrometre aralığında iç gözenekler ölçülebilir.</w:t>
      </w:r>
    </w:p>
    <w:p w:rsidR="004128DD" w:rsidRPr="005F5916" w:rsidRDefault="004128DD" w:rsidP="005F5916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5F5916">
        <w:rPr>
          <w:rFonts w:ascii="Arial" w:hAnsi="Arial" w:cs="Arial"/>
          <w:color w:val="222222"/>
          <w:sz w:val="22"/>
          <w:szCs w:val="22"/>
        </w:rPr>
        <w:t xml:space="preserve">• 50-60000 </w:t>
      </w:r>
      <w:proofErr w:type="spellStart"/>
      <w:r w:rsidRPr="005F5916">
        <w:rPr>
          <w:rFonts w:ascii="Arial" w:hAnsi="Arial" w:cs="Arial"/>
          <w:color w:val="222222"/>
          <w:sz w:val="22"/>
          <w:szCs w:val="22"/>
        </w:rPr>
        <w:t>psia</w:t>
      </w:r>
      <w:proofErr w:type="spellEnd"/>
      <w:r w:rsidRPr="005F5916">
        <w:rPr>
          <w:rFonts w:ascii="Arial" w:hAnsi="Arial" w:cs="Arial"/>
          <w:color w:val="222222"/>
          <w:sz w:val="22"/>
          <w:szCs w:val="22"/>
        </w:rPr>
        <w:t xml:space="preserve"> basınç aralığında gözenek boyut ölçüm </w:t>
      </w:r>
      <w:proofErr w:type="gramStart"/>
      <w:r w:rsidRPr="005F5916">
        <w:rPr>
          <w:rFonts w:ascii="Arial" w:hAnsi="Arial" w:cs="Arial"/>
          <w:color w:val="222222"/>
          <w:sz w:val="22"/>
          <w:szCs w:val="22"/>
        </w:rPr>
        <w:t>aralığı</w:t>
      </w:r>
      <w:proofErr w:type="gramEnd"/>
      <w:r w:rsidRPr="005F5916">
        <w:rPr>
          <w:rFonts w:ascii="Arial" w:hAnsi="Arial" w:cs="Arial"/>
          <w:color w:val="222222"/>
          <w:sz w:val="22"/>
          <w:szCs w:val="22"/>
        </w:rPr>
        <w:t xml:space="preserve"> 3nm- 900μm</w:t>
      </w:r>
    </w:p>
    <w:p w:rsidR="003C3844" w:rsidRPr="005F5916" w:rsidRDefault="003C3844" w:rsidP="005F5916">
      <w:pPr>
        <w:jc w:val="both"/>
        <w:rPr>
          <w:rFonts w:ascii="Arial" w:hAnsi="Arial" w:cs="Arial"/>
        </w:rPr>
      </w:pPr>
    </w:p>
    <w:sectPr w:rsidR="003C3844" w:rsidRPr="005F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3"/>
    <w:rsid w:val="003C3844"/>
    <w:rsid w:val="004128DD"/>
    <w:rsid w:val="005F5916"/>
    <w:rsid w:val="008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28DD"/>
    <w:rPr>
      <w:b/>
      <w:bCs/>
    </w:rPr>
  </w:style>
  <w:style w:type="character" w:customStyle="1" w:styleId="apple-converted-space">
    <w:name w:val="apple-converted-space"/>
    <w:basedOn w:val="VarsaylanParagrafYazTipi"/>
    <w:rsid w:val="004128DD"/>
  </w:style>
  <w:style w:type="paragraph" w:styleId="BalonMetni">
    <w:name w:val="Balloon Text"/>
    <w:basedOn w:val="Normal"/>
    <w:link w:val="BalonMetniChar"/>
    <w:uiPriority w:val="99"/>
    <w:semiHidden/>
    <w:unhideWhenUsed/>
    <w:rsid w:val="004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28DD"/>
    <w:rPr>
      <w:b/>
      <w:bCs/>
    </w:rPr>
  </w:style>
  <w:style w:type="character" w:customStyle="1" w:styleId="apple-converted-space">
    <w:name w:val="apple-converted-space"/>
    <w:basedOn w:val="VarsaylanParagrafYazTipi"/>
    <w:rsid w:val="004128DD"/>
  </w:style>
  <w:style w:type="paragraph" w:styleId="BalonMetni">
    <w:name w:val="Balloon Text"/>
    <w:basedOn w:val="Normal"/>
    <w:link w:val="BalonMetniChar"/>
    <w:uiPriority w:val="99"/>
    <w:semiHidden/>
    <w:unhideWhenUsed/>
    <w:rsid w:val="004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3</cp:revision>
  <dcterms:created xsi:type="dcterms:W3CDTF">2016-12-07T08:16:00Z</dcterms:created>
  <dcterms:modified xsi:type="dcterms:W3CDTF">2016-12-07T08:43:00Z</dcterms:modified>
</cp:coreProperties>
</file>