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BE52" w14:textId="77777777" w:rsidR="00A1738F" w:rsidRDefault="00A1738F">
      <w:pPr>
        <w:jc w:val="center"/>
        <w:rPr>
          <w:rFonts w:ascii="Times New Roman" w:hAnsi="Times New Roman"/>
        </w:rPr>
      </w:pPr>
    </w:p>
    <w:p w14:paraId="7048340B" w14:textId="77777777" w:rsidR="00A1738F" w:rsidRDefault="00A1738F">
      <w:pPr>
        <w:jc w:val="center"/>
        <w:rPr>
          <w:rFonts w:ascii="Times New Roman" w:hAnsi="Times New Roman"/>
        </w:rPr>
      </w:pPr>
    </w:p>
    <w:p w14:paraId="1D0170A6" w14:textId="77777777" w:rsidR="00A1738F" w:rsidRDefault="00A1738F">
      <w:pPr>
        <w:jc w:val="center"/>
        <w:rPr>
          <w:rFonts w:ascii="Times New Roman" w:hAnsi="Times New Roman"/>
        </w:rPr>
      </w:pPr>
    </w:p>
    <w:p w14:paraId="5B4B6473" w14:textId="77777777" w:rsidR="00A1738F" w:rsidRDefault="00A1738F">
      <w:pPr>
        <w:jc w:val="center"/>
        <w:rPr>
          <w:rFonts w:ascii="Times New Roman" w:hAnsi="Times New Roman"/>
        </w:rPr>
      </w:pPr>
    </w:p>
    <w:p w14:paraId="765968F0" w14:textId="77777777" w:rsidR="00A1738F" w:rsidRDefault="00A1738F">
      <w:pPr>
        <w:jc w:val="center"/>
        <w:rPr>
          <w:rFonts w:ascii="Times New Roman" w:hAnsi="Times New Roman"/>
        </w:rPr>
      </w:pPr>
    </w:p>
    <w:p w14:paraId="5F1BC53C" w14:textId="77777777" w:rsidR="00A1738F" w:rsidRDefault="00A1738F">
      <w:pPr>
        <w:jc w:val="center"/>
        <w:rPr>
          <w:rFonts w:ascii="Times New Roman" w:hAnsi="Times New Roman"/>
        </w:rPr>
      </w:pPr>
    </w:p>
    <w:p w14:paraId="476A66FD" w14:textId="77777777" w:rsidR="00A1738F" w:rsidRDefault="00A1738F">
      <w:pPr>
        <w:jc w:val="center"/>
        <w:rPr>
          <w:rFonts w:ascii="Times New Roman" w:hAnsi="Times New Roman"/>
        </w:rPr>
      </w:pPr>
    </w:p>
    <w:p w14:paraId="57FDC9BB" w14:textId="77777777" w:rsidR="00A1738F" w:rsidRDefault="00A1738F">
      <w:pPr>
        <w:jc w:val="center"/>
        <w:rPr>
          <w:rFonts w:ascii="Times New Roman" w:hAnsi="Times New Roman"/>
        </w:rPr>
      </w:pPr>
    </w:p>
    <w:p w14:paraId="3E30F243" w14:textId="77777777" w:rsidR="00A1738F" w:rsidRDefault="00A1738F">
      <w:pPr>
        <w:jc w:val="center"/>
        <w:rPr>
          <w:rFonts w:ascii="Times New Roman" w:hAnsi="Times New Roman"/>
        </w:rPr>
      </w:pPr>
    </w:p>
    <w:p w14:paraId="76CABA52" w14:textId="77777777" w:rsidR="00A1738F" w:rsidRDefault="00A1738F">
      <w:pPr>
        <w:jc w:val="center"/>
        <w:rPr>
          <w:rFonts w:ascii="Times New Roman" w:hAnsi="Times New Roman"/>
        </w:rPr>
      </w:pPr>
    </w:p>
    <w:p w14:paraId="5A5ACEA7" w14:textId="77777777" w:rsidR="00A1738F" w:rsidRDefault="00A1738F">
      <w:pPr>
        <w:jc w:val="center"/>
        <w:rPr>
          <w:rFonts w:ascii="Times New Roman" w:hAnsi="Times New Roman"/>
        </w:rPr>
      </w:pPr>
    </w:p>
    <w:p w14:paraId="68B6C80A" w14:textId="77777777" w:rsidR="00A1738F" w:rsidRDefault="00A1738F">
      <w:pPr>
        <w:jc w:val="center"/>
        <w:rPr>
          <w:rFonts w:ascii="Times New Roman" w:hAnsi="Times New Roman"/>
        </w:rPr>
      </w:pPr>
    </w:p>
    <w:p w14:paraId="47250CA3" w14:textId="77777777" w:rsidR="00A1738F" w:rsidRDefault="00A1738F">
      <w:pPr>
        <w:jc w:val="center"/>
        <w:rPr>
          <w:rFonts w:ascii="Times New Roman" w:hAnsi="Times New Roman"/>
        </w:rPr>
      </w:pPr>
    </w:p>
    <w:p w14:paraId="73629D5B" w14:textId="77777777" w:rsidR="00A1738F" w:rsidRDefault="00F23264">
      <w:pPr>
        <w:jc w:val="center"/>
      </w:pPr>
      <w:r>
        <w:rPr>
          <w:rFonts w:ascii="Times New Roman" w:hAnsi="Times New Roman"/>
          <w:b/>
          <w:sz w:val="44"/>
        </w:rPr>
        <w:t>2020 YILI</w:t>
      </w:r>
    </w:p>
    <w:p w14:paraId="293BAB97" w14:textId="77777777" w:rsidR="00A1738F" w:rsidRDefault="00F23264">
      <w:pPr>
        <w:jc w:val="center"/>
      </w:pPr>
      <w:r>
        <w:rPr>
          <w:rFonts w:ascii="Times New Roman" w:hAnsi="Times New Roman"/>
          <w:b/>
          <w:sz w:val="44"/>
        </w:rPr>
        <w:t>İÇ DEĞERLENDİRME RAPORU</w:t>
      </w:r>
    </w:p>
    <w:p w14:paraId="71327953" w14:textId="77777777" w:rsidR="00A1738F" w:rsidRDefault="00A1738F">
      <w:pPr>
        <w:spacing w:before="1" w:line="180" w:lineRule="exact"/>
        <w:ind w:right="39"/>
        <w:rPr>
          <w:rFonts w:ascii="Times New Roman" w:hAnsi="Times New Roman"/>
          <w:sz w:val="18"/>
          <w:szCs w:val="18"/>
        </w:rPr>
      </w:pPr>
    </w:p>
    <w:p w14:paraId="38654B35" w14:textId="77777777" w:rsidR="00A1738F" w:rsidRDefault="00A1738F">
      <w:pPr>
        <w:spacing w:line="200" w:lineRule="exact"/>
        <w:ind w:right="39"/>
        <w:rPr>
          <w:rFonts w:ascii="Times New Roman" w:hAnsi="Times New Roman"/>
          <w:sz w:val="20"/>
          <w:szCs w:val="20"/>
        </w:rPr>
      </w:pPr>
    </w:p>
    <w:p w14:paraId="2102F304" w14:textId="77777777" w:rsidR="00A1738F" w:rsidRDefault="00A1738F">
      <w:pPr>
        <w:spacing w:line="200" w:lineRule="exact"/>
        <w:ind w:right="39"/>
        <w:rPr>
          <w:rFonts w:ascii="Times New Roman" w:hAnsi="Times New Roman"/>
          <w:sz w:val="20"/>
          <w:szCs w:val="20"/>
        </w:rPr>
      </w:pPr>
    </w:p>
    <w:p w14:paraId="0931B43A" w14:textId="77777777" w:rsidR="00A1738F" w:rsidRDefault="00A1738F">
      <w:pPr>
        <w:spacing w:line="200" w:lineRule="exact"/>
        <w:ind w:right="39"/>
        <w:rPr>
          <w:rFonts w:ascii="Times New Roman" w:hAnsi="Times New Roman"/>
          <w:sz w:val="20"/>
          <w:szCs w:val="20"/>
        </w:rPr>
      </w:pPr>
    </w:p>
    <w:p w14:paraId="52DBCB64" w14:textId="77777777" w:rsidR="00A1738F" w:rsidRDefault="00A1738F">
      <w:pPr>
        <w:spacing w:line="200" w:lineRule="exact"/>
        <w:ind w:right="39"/>
        <w:rPr>
          <w:rFonts w:ascii="Times New Roman" w:hAnsi="Times New Roman"/>
          <w:sz w:val="20"/>
          <w:szCs w:val="20"/>
        </w:rPr>
      </w:pPr>
    </w:p>
    <w:p w14:paraId="5516AF9E" w14:textId="77777777" w:rsidR="00A1738F" w:rsidRDefault="00A1738F">
      <w:pPr>
        <w:spacing w:line="200" w:lineRule="exact"/>
        <w:ind w:right="39"/>
        <w:rPr>
          <w:rFonts w:ascii="Times New Roman" w:hAnsi="Times New Roman"/>
          <w:sz w:val="20"/>
          <w:szCs w:val="20"/>
        </w:rPr>
      </w:pPr>
    </w:p>
    <w:p w14:paraId="625C16A4" w14:textId="77777777" w:rsidR="00A1738F" w:rsidRDefault="00A1738F">
      <w:pPr>
        <w:spacing w:line="200" w:lineRule="exact"/>
        <w:ind w:right="39"/>
        <w:rPr>
          <w:rFonts w:ascii="Times New Roman" w:hAnsi="Times New Roman"/>
          <w:sz w:val="20"/>
          <w:szCs w:val="20"/>
        </w:rPr>
      </w:pPr>
    </w:p>
    <w:p w14:paraId="01DD6E0B" w14:textId="77777777" w:rsidR="00A1738F" w:rsidRDefault="00F23264">
      <w:pPr>
        <w:spacing w:line="480" w:lineRule="auto"/>
        <w:ind w:right="39"/>
        <w:jc w:val="center"/>
      </w:pPr>
      <w:r>
        <w:rPr>
          <w:rFonts w:ascii="Times New Roman" w:eastAsia="Times New Roman" w:hAnsi="Times New Roman"/>
          <w:b/>
          <w:bCs/>
          <w:sz w:val="40"/>
          <w:szCs w:val="40"/>
        </w:rPr>
        <w:t xml:space="preserve">[Sağlık Bilimleri Fakültesi/Hemşirelik Bölümü] </w:t>
      </w:r>
    </w:p>
    <w:p w14:paraId="26D35505" w14:textId="77777777" w:rsidR="00A1738F" w:rsidRDefault="00F23264">
      <w:pPr>
        <w:spacing w:line="480" w:lineRule="auto"/>
        <w:ind w:right="39"/>
        <w:jc w:val="center"/>
      </w:pPr>
      <w:r>
        <w:rPr>
          <w:rFonts w:ascii="Times New Roman" w:eastAsia="Times New Roman" w:hAnsi="Times New Roman"/>
          <w:b/>
          <w:bCs/>
          <w:sz w:val="40"/>
          <w:szCs w:val="40"/>
        </w:rPr>
        <w:t>[</w:t>
      </w:r>
      <w:proofErr w:type="spellStart"/>
      <w:r>
        <w:rPr>
          <w:rFonts w:ascii="Times New Roman" w:eastAsia="Times New Roman" w:hAnsi="Times New Roman"/>
          <w:b/>
          <w:bCs/>
          <w:spacing w:val="1"/>
          <w:sz w:val="40"/>
          <w:szCs w:val="40"/>
        </w:rPr>
        <w:t>Gülümbe</w:t>
      </w:r>
      <w:proofErr w:type="spellEnd"/>
      <w:r>
        <w:rPr>
          <w:rFonts w:ascii="Times New Roman" w:eastAsia="Times New Roman" w:hAnsi="Times New Roman"/>
          <w:b/>
          <w:bCs/>
          <w:spacing w:val="1"/>
          <w:sz w:val="40"/>
          <w:szCs w:val="40"/>
        </w:rPr>
        <w:t xml:space="preserve"> Yerleşkesi 15 Temmuz Demokrasi Şehitleri Bloğu (B Blok) Merkez/Bilecik</w:t>
      </w:r>
      <w:r>
        <w:rPr>
          <w:rFonts w:ascii="Times New Roman" w:eastAsia="Times New Roman" w:hAnsi="Times New Roman"/>
          <w:b/>
          <w:bCs/>
          <w:sz w:val="40"/>
          <w:szCs w:val="40"/>
        </w:rPr>
        <w:t>]</w:t>
      </w:r>
    </w:p>
    <w:p w14:paraId="14715D10" w14:textId="77777777" w:rsidR="00A1738F" w:rsidRDefault="00A1738F">
      <w:pPr>
        <w:spacing w:before="17" w:line="200" w:lineRule="exact"/>
        <w:ind w:right="39"/>
        <w:rPr>
          <w:rFonts w:ascii="Times New Roman" w:hAnsi="Times New Roman"/>
          <w:sz w:val="20"/>
          <w:szCs w:val="20"/>
        </w:rPr>
      </w:pPr>
    </w:p>
    <w:p w14:paraId="5C0BFACA" w14:textId="77777777" w:rsidR="00A1738F" w:rsidRDefault="00F23264">
      <w:pPr>
        <w:spacing w:line="276" w:lineRule="auto"/>
        <w:ind w:right="39"/>
        <w:jc w:val="center"/>
      </w:pPr>
      <w:r>
        <w:rPr>
          <w:rFonts w:ascii="Times New Roman" w:eastAsia="Times New Roman" w:hAnsi="Times New Roman"/>
          <w:b/>
          <w:bCs/>
          <w:sz w:val="40"/>
          <w:szCs w:val="40"/>
        </w:rPr>
        <w:t>[22.02.2021]</w:t>
      </w:r>
    </w:p>
    <w:p w14:paraId="52A0F844" w14:textId="77777777" w:rsidR="00A1738F" w:rsidRDefault="00A1738F">
      <w:pPr>
        <w:spacing w:line="276" w:lineRule="auto"/>
        <w:jc w:val="both"/>
        <w:rPr>
          <w:rFonts w:ascii="Times New Roman" w:hAnsi="Times New Roman"/>
          <w:sz w:val="24"/>
          <w:szCs w:val="24"/>
        </w:rPr>
      </w:pPr>
    </w:p>
    <w:p w14:paraId="04611D3A" w14:textId="77777777" w:rsidR="00A1738F" w:rsidRDefault="00A1738F">
      <w:pPr>
        <w:spacing w:line="276" w:lineRule="auto"/>
        <w:jc w:val="both"/>
        <w:rPr>
          <w:rFonts w:ascii="Times New Roman" w:hAnsi="Times New Roman"/>
          <w:sz w:val="24"/>
          <w:szCs w:val="24"/>
        </w:rPr>
      </w:pPr>
    </w:p>
    <w:p w14:paraId="1CAAE95A" w14:textId="77777777" w:rsidR="00A1738F" w:rsidRDefault="00A1738F">
      <w:pPr>
        <w:spacing w:line="276" w:lineRule="auto"/>
        <w:jc w:val="both"/>
        <w:rPr>
          <w:rFonts w:ascii="Times New Roman" w:hAnsi="Times New Roman"/>
          <w:sz w:val="24"/>
          <w:szCs w:val="24"/>
        </w:rPr>
      </w:pPr>
    </w:p>
    <w:p w14:paraId="63C6ECC6" w14:textId="77777777" w:rsidR="00A1738F" w:rsidRDefault="00A1738F">
      <w:pPr>
        <w:spacing w:line="276" w:lineRule="auto"/>
        <w:jc w:val="both"/>
        <w:rPr>
          <w:rFonts w:ascii="Times New Roman" w:hAnsi="Times New Roman"/>
          <w:sz w:val="24"/>
          <w:szCs w:val="24"/>
        </w:rPr>
      </w:pPr>
    </w:p>
    <w:p w14:paraId="617641EB" w14:textId="77777777" w:rsidR="00A1738F" w:rsidRDefault="00A1738F">
      <w:pPr>
        <w:spacing w:line="276" w:lineRule="auto"/>
        <w:jc w:val="both"/>
        <w:rPr>
          <w:rFonts w:ascii="Times New Roman" w:hAnsi="Times New Roman"/>
          <w:sz w:val="24"/>
          <w:szCs w:val="24"/>
        </w:rPr>
      </w:pPr>
    </w:p>
    <w:p w14:paraId="10CBB3FC" w14:textId="77777777" w:rsidR="00A1738F" w:rsidRDefault="00A1738F">
      <w:pPr>
        <w:spacing w:line="276" w:lineRule="auto"/>
        <w:jc w:val="both"/>
        <w:rPr>
          <w:rFonts w:ascii="Times New Roman" w:hAnsi="Times New Roman"/>
          <w:sz w:val="24"/>
          <w:szCs w:val="24"/>
        </w:rPr>
      </w:pPr>
    </w:p>
    <w:p w14:paraId="71C47554" w14:textId="77777777" w:rsidR="00A1738F" w:rsidRDefault="00A1738F">
      <w:pPr>
        <w:spacing w:line="276" w:lineRule="auto"/>
        <w:jc w:val="both"/>
        <w:rPr>
          <w:rFonts w:ascii="Times New Roman" w:hAnsi="Times New Roman"/>
          <w:sz w:val="24"/>
          <w:szCs w:val="24"/>
        </w:rPr>
      </w:pPr>
    </w:p>
    <w:p w14:paraId="18D60CDB" w14:textId="77777777" w:rsidR="00A1738F" w:rsidRDefault="00A1738F">
      <w:pPr>
        <w:spacing w:line="276" w:lineRule="auto"/>
        <w:jc w:val="both"/>
        <w:rPr>
          <w:rFonts w:ascii="Times New Roman" w:hAnsi="Times New Roman"/>
          <w:sz w:val="24"/>
          <w:szCs w:val="24"/>
        </w:rPr>
      </w:pPr>
    </w:p>
    <w:p w14:paraId="66B7F26A" w14:textId="77777777" w:rsidR="00A1738F" w:rsidRDefault="00A1738F">
      <w:pPr>
        <w:spacing w:line="276" w:lineRule="auto"/>
        <w:jc w:val="both"/>
        <w:rPr>
          <w:rFonts w:ascii="Times New Roman" w:hAnsi="Times New Roman"/>
          <w:sz w:val="24"/>
          <w:szCs w:val="24"/>
        </w:rPr>
      </w:pPr>
    </w:p>
    <w:p w14:paraId="39DBC9F0" w14:textId="77777777" w:rsidR="00A1738F" w:rsidRDefault="00A1738F">
      <w:pPr>
        <w:spacing w:line="276" w:lineRule="auto"/>
        <w:jc w:val="both"/>
        <w:rPr>
          <w:rFonts w:ascii="Times New Roman" w:hAnsi="Times New Roman"/>
          <w:sz w:val="24"/>
          <w:szCs w:val="24"/>
        </w:rPr>
      </w:pPr>
    </w:p>
    <w:p w14:paraId="3FDED893" w14:textId="77777777" w:rsidR="00A1738F" w:rsidRDefault="00A1738F">
      <w:pPr>
        <w:spacing w:line="276" w:lineRule="auto"/>
        <w:jc w:val="both"/>
        <w:rPr>
          <w:rFonts w:ascii="Times New Roman" w:hAnsi="Times New Roman"/>
          <w:sz w:val="24"/>
          <w:szCs w:val="24"/>
        </w:rPr>
      </w:pPr>
    </w:p>
    <w:p w14:paraId="632757D1" w14:textId="77777777" w:rsidR="00A1738F" w:rsidRDefault="00A1738F">
      <w:pPr>
        <w:spacing w:line="276" w:lineRule="auto"/>
        <w:jc w:val="both"/>
        <w:rPr>
          <w:rFonts w:ascii="Times New Roman" w:hAnsi="Times New Roman"/>
          <w:sz w:val="24"/>
          <w:szCs w:val="24"/>
        </w:rPr>
      </w:pPr>
    </w:p>
    <w:p w14:paraId="7760D3A6" w14:textId="77777777" w:rsidR="00A1738F" w:rsidRDefault="00F23264">
      <w:pPr>
        <w:spacing w:line="360" w:lineRule="auto"/>
        <w:jc w:val="both"/>
        <w:rPr>
          <w:rFonts w:ascii="Times New Roman" w:hAnsi="Times New Roman"/>
          <w:sz w:val="24"/>
          <w:szCs w:val="24"/>
        </w:rPr>
      </w:pPr>
      <w:r>
        <w:rPr>
          <w:rFonts w:ascii="Times New Roman" w:hAnsi="Times New Roman"/>
          <w:b/>
          <w:bCs/>
          <w:spacing w:val="-2"/>
          <w:sz w:val="24"/>
          <w:szCs w:val="24"/>
        </w:rPr>
        <w:lastRenderedPageBreak/>
        <w:t>A. K</w:t>
      </w:r>
      <w:r>
        <w:rPr>
          <w:rFonts w:ascii="Times New Roman" w:hAnsi="Times New Roman"/>
          <w:b/>
          <w:bCs/>
          <w:sz w:val="24"/>
          <w:szCs w:val="24"/>
        </w:rPr>
        <w:t>ALİ</w:t>
      </w:r>
      <w:r>
        <w:rPr>
          <w:rFonts w:ascii="Times New Roman" w:hAnsi="Times New Roman"/>
          <w:b/>
          <w:bCs/>
          <w:spacing w:val="1"/>
          <w:sz w:val="24"/>
          <w:szCs w:val="24"/>
        </w:rPr>
        <w:t>T</w:t>
      </w:r>
      <w:r>
        <w:rPr>
          <w:rFonts w:ascii="Times New Roman" w:hAnsi="Times New Roman"/>
          <w:b/>
          <w:bCs/>
          <w:sz w:val="24"/>
          <w:szCs w:val="24"/>
        </w:rPr>
        <w:t>E</w:t>
      </w:r>
      <w:r>
        <w:rPr>
          <w:rFonts w:ascii="Times New Roman" w:hAnsi="Times New Roman"/>
          <w:b/>
          <w:bCs/>
          <w:spacing w:val="-10"/>
          <w:sz w:val="24"/>
          <w:szCs w:val="24"/>
        </w:rPr>
        <w:t xml:space="preserve"> </w:t>
      </w:r>
      <w:r>
        <w:rPr>
          <w:rFonts w:ascii="Times New Roman" w:hAnsi="Times New Roman"/>
          <w:b/>
          <w:bCs/>
          <w:spacing w:val="-2"/>
          <w:sz w:val="24"/>
          <w:szCs w:val="24"/>
        </w:rPr>
        <w:t>G</w:t>
      </w:r>
      <w:r>
        <w:rPr>
          <w:rFonts w:ascii="Times New Roman" w:hAnsi="Times New Roman"/>
          <w:b/>
          <w:bCs/>
          <w:sz w:val="24"/>
          <w:szCs w:val="24"/>
        </w:rPr>
        <w:t>ÜVENCESİ SİSTEMİ</w:t>
      </w:r>
    </w:p>
    <w:p w14:paraId="58A488A1" w14:textId="77777777" w:rsidR="00A1738F" w:rsidRDefault="00A1738F">
      <w:pPr>
        <w:spacing w:line="360" w:lineRule="auto"/>
        <w:jc w:val="both"/>
        <w:rPr>
          <w:rFonts w:ascii="Times New Roman" w:hAnsi="Times New Roman"/>
          <w:b/>
          <w:bCs/>
          <w:sz w:val="24"/>
          <w:szCs w:val="24"/>
        </w:rPr>
      </w:pPr>
    </w:p>
    <w:p w14:paraId="3B1A761C" w14:textId="77777777" w:rsidR="00A1738F" w:rsidRDefault="00F23264">
      <w:pPr>
        <w:pStyle w:val="ListeParagraf"/>
        <w:numPr>
          <w:ilvl w:val="0"/>
          <w:numId w:val="2"/>
        </w:numPr>
        <w:spacing w:line="360" w:lineRule="auto"/>
        <w:ind w:left="0"/>
        <w:jc w:val="both"/>
        <w:rPr>
          <w:rFonts w:ascii="Times New Roman" w:hAnsi="Times New Roman"/>
          <w:b/>
          <w:bCs/>
          <w:sz w:val="24"/>
          <w:szCs w:val="24"/>
        </w:rPr>
      </w:pPr>
      <w:r>
        <w:rPr>
          <w:rFonts w:ascii="Times New Roman" w:hAnsi="Times New Roman"/>
          <w:b/>
          <w:bCs/>
          <w:sz w:val="24"/>
          <w:szCs w:val="24"/>
        </w:rPr>
        <w:t>Misyon ve Stratejik Amaçlar</w:t>
      </w:r>
    </w:p>
    <w:p w14:paraId="0131E00D" w14:textId="77777777" w:rsidR="00A1738F" w:rsidRDefault="00F23264">
      <w:pPr>
        <w:pStyle w:val="ListeParagraf"/>
        <w:numPr>
          <w:ilvl w:val="1"/>
          <w:numId w:val="3"/>
        </w:numPr>
        <w:spacing w:line="360" w:lineRule="auto"/>
        <w:jc w:val="both"/>
        <w:rPr>
          <w:rFonts w:ascii="Times New Roman" w:hAnsi="Times New Roman"/>
          <w:b/>
          <w:bCs/>
          <w:sz w:val="24"/>
          <w:szCs w:val="24"/>
        </w:rPr>
      </w:pPr>
      <w:r>
        <w:rPr>
          <w:rFonts w:ascii="Times New Roman" w:hAnsi="Times New Roman"/>
          <w:b/>
          <w:bCs/>
          <w:iCs/>
          <w:sz w:val="24"/>
          <w:szCs w:val="24"/>
        </w:rPr>
        <w:t>Misyon</w:t>
      </w:r>
    </w:p>
    <w:p w14:paraId="716CF7F6"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Eğitim misyonu</w:t>
      </w:r>
    </w:p>
    <w:p w14:paraId="7C717CC5"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Kaliteli öğretim ve araştırma yapılabilmesi için akademik, fiziki ve teknik yapılanmasını tamamlayarak, evrensel bilime ve kültüre katkı sağlayacak bilgi, teknoloji ve değer üreten; insanlığın temel değerlerine ve hukuka saygılı, hemşirelik alanında yetkin, sorumluluk sahibi, araştırıcı, sorgulayıcı, özgüveni yüksek bireyler yetiştirmek; sağlık ve hemşirelik alanında nitelikli bilimsel araştırmalar ve yayınlar yaparak bilime katkıda bulunmaktır.</w:t>
      </w:r>
    </w:p>
    <w:p w14:paraId="28CC863B"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Araştırma Geliştirme Misyonu</w:t>
      </w:r>
    </w:p>
    <w:p w14:paraId="4946583B"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Lisans öğrencileri ile yeni tasarım ve ürün geliştirme odaklı araştırmalar yapmak, disiplinler arası çalışmalara odaklanmak, hemşirelik bölümü ve üniversitenin gelişimine katkıda bulunacak bireysel ve grup çalışmalarına odaklanmaktır.</w:t>
      </w:r>
    </w:p>
    <w:p w14:paraId="2AB39E43"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Bilgiyi Yaygınlaştırma Misyonu</w:t>
      </w:r>
    </w:p>
    <w:p w14:paraId="47CB271D"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Ulusal ve uluslararası makale ve bildirilerle bilginin yaygınlaşmasını sağlamak, kitap yayınıyla bilginin yaygınlaşmasını sağlamaktır.</w:t>
      </w:r>
    </w:p>
    <w:p w14:paraId="57A854E8"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Sinerji Misyonu</w:t>
      </w:r>
    </w:p>
    <w:p w14:paraId="6FCE2C28"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Öğrenci, mezun ve öğretim üyesi ilişkilerini güncel tutarak, güçlü ve etkili çevreler oluşturmaktır.</w:t>
      </w:r>
    </w:p>
    <w:p w14:paraId="5380FF9A"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Topluma Hizmet Misyonu</w:t>
      </w:r>
    </w:p>
    <w:p w14:paraId="16DAA791"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Bilecik ve çevresinin sağlık alanında gelişmesine katkıda bulunmak, topluma hizmette yenilikçi ve öncü olmaktır.</w:t>
      </w:r>
    </w:p>
    <w:p w14:paraId="5D5B1960" w14:textId="77777777" w:rsidR="00A1738F" w:rsidRDefault="00F23264">
      <w:pPr>
        <w:pStyle w:val="ListeParagraf"/>
        <w:numPr>
          <w:ilvl w:val="1"/>
          <w:numId w:val="3"/>
        </w:numPr>
        <w:spacing w:line="360" w:lineRule="auto"/>
        <w:jc w:val="both"/>
        <w:rPr>
          <w:rFonts w:ascii="Times New Roman" w:hAnsi="Times New Roman"/>
          <w:b/>
          <w:bCs/>
          <w:iCs/>
          <w:sz w:val="24"/>
          <w:szCs w:val="24"/>
        </w:rPr>
      </w:pPr>
      <w:r>
        <w:rPr>
          <w:rFonts w:ascii="Times New Roman" w:hAnsi="Times New Roman"/>
          <w:b/>
          <w:bCs/>
          <w:iCs/>
          <w:sz w:val="24"/>
          <w:szCs w:val="24"/>
        </w:rPr>
        <w:t xml:space="preserve">Vizyon </w:t>
      </w:r>
    </w:p>
    <w:p w14:paraId="0AE95E75"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Eğitim-öğretim ve bilimsel araştırmalar konusunda tercih edilen, kurumsal kimliği ve kültürü gelişmiş bir hemşirelik fakültesi olmaktır.</w:t>
      </w:r>
    </w:p>
    <w:p w14:paraId="35D9552B" w14:textId="77777777" w:rsidR="00A1738F" w:rsidRDefault="00F23264">
      <w:pPr>
        <w:pStyle w:val="ListeParagraf"/>
        <w:numPr>
          <w:ilvl w:val="1"/>
          <w:numId w:val="3"/>
        </w:numPr>
        <w:spacing w:line="360" w:lineRule="auto"/>
        <w:jc w:val="both"/>
        <w:rPr>
          <w:rFonts w:ascii="Times New Roman" w:hAnsi="Times New Roman"/>
          <w:b/>
          <w:iCs/>
          <w:sz w:val="24"/>
          <w:szCs w:val="24"/>
        </w:rPr>
      </w:pPr>
      <w:r>
        <w:rPr>
          <w:rFonts w:ascii="Times New Roman" w:hAnsi="Times New Roman"/>
          <w:b/>
          <w:bCs/>
          <w:iCs/>
          <w:sz w:val="24"/>
          <w:szCs w:val="24"/>
        </w:rPr>
        <w:t>Birimin stratejik plandaki hedefleri</w:t>
      </w:r>
    </w:p>
    <w:p w14:paraId="6DA521F8"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 xml:space="preserve">Hedef 1. Sağlık ve hemşirelik alanlarında fiziki ve </w:t>
      </w:r>
      <w:proofErr w:type="gramStart"/>
      <w:r>
        <w:rPr>
          <w:rFonts w:ascii="Times New Roman" w:hAnsi="Times New Roman"/>
          <w:sz w:val="24"/>
          <w:szCs w:val="24"/>
          <w:shd w:val="clear" w:color="auto" w:fill="FCFCFC"/>
        </w:rPr>
        <w:t>beşeri</w:t>
      </w:r>
      <w:proofErr w:type="gramEnd"/>
      <w:r>
        <w:rPr>
          <w:rFonts w:ascii="Times New Roman" w:hAnsi="Times New Roman"/>
          <w:sz w:val="24"/>
          <w:szCs w:val="24"/>
          <w:shd w:val="clear" w:color="auto" w:fill="FCFCFC"/>
        </w:rPr>
        <w:t xml:space="preserve"> kaynakların geliştirilmesi ve iyileştirilmesi ile nitelik ve niceliklerinin artırılması,</w:t>
      </w:r>
    </w:p>
    <w:p w14:paraId="73150EA4"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Hedef 2.       Akademik ve insani değerlere en üst düzeyde sahip olmak,</w:t>
      </w:r>
    </w:p>
    <w:p w14:paraId="09DFAAFC"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Hedef 3.     İç ve dış paydaşlarla ilişkileri geliştirmek ve ulusal/uluslararası tanınırlığın artırılmasını sağlamak,</w:t>
      </w:r>
    </w:p>
    <w:p w14:paraId="64AF2D55"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lastRenderedPageBreak/>
        <w:t xml:space="preserve">Hedef 4.      Eğitim ve öğretim faaliyetlerinde kaliteyi yükseltmek, </w:t>
      </w:r>
    </w:p>
    <w:p w14:paraId="2F6B0107"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Hedef 5.       Hukuk Kurallarına ve Yasal Mevzuata Uygunluk şeklindedir.</w:t>
      </w:r>
    </w:p>
    <w:p w14:paraId="371339A4" w14:textId="77777777" w:rsidR="00A1738F" w:rsidRDefault="00F23264">
      <w:pPr>
        <w:pStyle w:val="ListeParagraf"/>
        <w:numPr>
          <w:ilvl w:val="1"/>
          <w:numId w:val="3"/>
        </w:numPr>
        <w:spacing w:line="360" w:lineRule="auto"/>
        <w:jc w:val="both"/>
        <w:rPr>
          <w:rFonts w:ascii="Times New Roman" w:hAnsi="Times New Roman"/>
          <w:b/>
          <w:bCs/>
          <w:iCs/>
          <w:sz w:val="24"/>
          <w:szCs w:val="24"/>
        </w:rPr>
      </w:pPr>
      <w:r>
        <w:rPr>
          <w:rFonts w:ascii="Times New Roman" w:hAnsi="Times New Roman"/>
          <w:b/>
          <w:bCs/>
          <w:iCs/>
          <w:sz w:val="24"/>
          <w:szCs w:val="24"/>
        </w:rPr>
        <w:t xml:space="preserve"> İzleme ve değerlendirme şekli</w:t>
      </w:r>
    </w:p>
    <w:p w14:paraId="77972915" w14:textId="77777777" w:rsidR="00A1738F" w:rsidRDefault="00F23264">
      <w:pPr>
        <w:spacing w:line="360" w:lineRule="auto"/>
        <w:jc w:val="both"/>
        <w:rPr>
          <w:rFonts w:ascii="Times New Roman" w:hAnsi="Times New Roman"/>
          <w:sz w:val="24"/>
          <w:szCs w:val="24"/>
          <w:highlight w:val="white"/>
        </w:rPr>
      </w:pPr>
      <w:r>
        <w:rPr>
          <w:rFonts w:ascii="Times New Roman" w:hAnsi="Times New Roman"/>
          <w:sz w:val="24"/>
          <w:szCs w:val="24"/>
          <w:shd w:val="clear" w:color="auto" w:fill="FCFCFC"/>
        </w:rPr>
        <w:t>Bölüm; Program akreditasyonu, Laboratuvar akreditasyonu ve Kalite standartları ISO 9001, ISO 14001, OHSAS 18001, ISO50001 vb.), ödül süreçleri (EFQM,) gibi uygulamalara henüz sahip değildir.</w:t>
      </w:r>
    </w:p>
    <w:p w14:paraId="7D100908" w14:textId="77777777" w:rsidR="00A1738F" w:rsidRDefault="00F23264">
      <w:pPr>
        <w:spacing w:line="360" w:lineRule="auto"/>
        <w:jc w:val="both"/>
        <w:rPr>
          <w:rFonts w:ascii="Times New Roman" w:hAnsi="Times New Roman"/>
          <w:b/>
          <w:sz w:val="24"/>
          <w:szCs w:val="24"/>
          <w:highlight w:val="white"/>
          <w:u w:val="single"/>
        </w:rPr>
      </w:pPr>
      <w:r>
        <w:rPr>
          <w:rFonts w:ascii="Times New Roman" w:hAnsi="Times New Roman"/>
          <w:b/>
          <w:sz w:val="24"/>
          <w:szCs w:val="24"/>
          <w:u w:val="single"/>
          <w:shd w:val="clear" w:color="auto" w:fill="FCFCFC"/>
        </w:rPr>
        <w:t>Kanıt Belgeler: A.1:</w:t>
      </w:r>
    </w:p>
    <w:p w14:paraId="6B37623A" w14:textId="77777777" w:rsidR="00A1738F" w:rsidRDefault="00F23264">
      <w:pPr>
        <w:spacing w:line="360" w:lineRule="auto"/>
        <w:jc w:val="both"/>
        <w:rPr>
          <w:rFonts w:ascii="Times New Roman" w:hAnsi="Times New Roman"/>
          <w:bCs/>
          <w:iCs/>
          <w:sz w:val="24"/>
          <w:szCs w:val="24"/>
        </w:rPr>
      </w:pPr>
      <w:r>
        <w:rPr>
          <w:rFonts w:ascii="Times New Roman" w:hAnsi="Times New Roman"/>
          <w:b/>
          <w:sz w:val="24"/>
          <w:szCs w:val="24"/>
          <w:u w:val="single"/>
          <w:shd w:val="clear" w:color="auto" w:fill="FCFCFC"/>
        </w:rPr>
        <w:t xml:space="preserve">A.1.1 </w:t>
      </w:r>
      <w:hyperlink r:id="rId7">
        <w:r>
          <w:rPr>
            <w:rStyle w:val="nternetBalants"/>
            <w:rFonts w:ascii="Times New Roman" w:hAnsi="Times New Roman"/>
            <w:bCs/>
            <w:iCs/>
            <w:sz w:val="24"/>
            <w:szCs w:val="24"/>
          </w:rPr>
          <w:t>http://w3.bilecik.edu.tr/hemsirelik/hakkimizda/misyon</w:t>
        </w:r>
      </w:hyperlink>
      <w:hyperlink r:id="rId8">
        <w:r>
          <w:rPr>
            <w:rStyle w:val="nternetBalants"/>
            <w:rFonts w:ascii="Times New Roman" w:hAnsi="Times New Roman"/>
            <w:bCs/>
            <w:iCs/>
            <w:sz w:val="24"/>
            <w:szCs w:val="24"/>
          </w:rPr>
          <w:t>-ve-vizyon/</w:t>
        </w:r>
      </w:hyperlink>
      <w:r>
        <w:rPr>
          <w:rFonts w:ascii="Times New Roman" w:hAnsi="Times New Roman"/>
          <w:bCs/>
          <w:iCs/>
          <w:sz w:val="24"/>
          <w:szCs w:val="24"/>
        </w:rPr>
        <w:t xml:space="preserve"> </w:t>
      </w:r>
    </w:p>
    <w:p w14:paraId="46C041AF" w14:textId="77777777" w:rsidR="00A1738F" w:rsidRDefault="00F23264">
      <w:pPr>
        <w:spacing w:line="360" w:lineRule="auto"/>
        <w:jc w:val="both"/>
        <w:rPr>
          <w:rFonts w:ascii="Times New Roman" w:hAnsi="Times New Roman"/>
          <w:iCs/>
          <w:sz w:val="24"/>
          <w:szCs w:val="24"/>
        </w:rPr>
      </w:pPr>
      <w:r>
        <w:rPr>
          <w:rFonts w:ascii="Times New Roman" w:hAnsi="Times New Roman"/>
          <w:b/>
          <w:sz w:val="24"/>
          <w:szCs w:val="24"/>
          <w:u w:val="single"/>
          <w:shd w:val="clear" w:color="auto" w:fill="FCFCFC"/>
        </w:rPr>
        <w:t xml:space="preserve">A.1.2 </w:t>
      </w:r>
      <w:hyperlink r:id="rId9">
        <w:r>
          <w:rPr>
            <w:rStyle w:val="nternetBalants"/>
            <w:rFonts w:ascii="Times New Roman" w:hAnsi="Times New Roman"/>
            <w:iCs/>
            <w:sz w:val="24"/>
            <w:szCs w:val="24"/>
          </w:rPr>
          <w:t>http://w3.bilecik.edu.tr/hemsirelik/hakkimizda/misyon-ve-vizyon/</w:t>
        </w:r>
      </w:hyperlink>
    </w:p>
    <w:p w14:paraId="58A49EBB" w14:textId="77777777" w:rsidR="00A1738F" w:rsidRDefault="00F23264">
      <w:pPr>
        <w:spacing w:line="360" w:lineRule="auto"/>
        <w:jc w:val="both"/>
        <w:rPr>
          <w:rFonts w:ascii="Times New Roman" w:hAnsi="Times New Roman"/>
          <w:iCs/>
          <w:sz w:val="24"/>
          <w:szCs w:val="24"/>
        </w:rPr>
      </w:pPr>
      <w:r>
        <w:rPr>
          <w:rFonts w:ascii="Times New Roman" w:hAnsi="Times New Roman"/>
          <w:b/>
          <w:sz w:val="24"/>
          <w:szCs w:val="24"/>
          <w:u w:val="single"/>
          <w:shd w:val="clear" w:color="auto" w:fill="FCFCFC"/>
        </w:rPr>
        <w:t xml:space="preserve">A.1.3 </w:t>
      </w:r>
      <w:hyperlink r:id="rId10">
        <w:r>
          <w:rPr>
            <w:rStyle w:val="nternetBalants"/>
            <w:rFonts w:ascii="Times New Roman" w:hAnsi="Times New Roman"/>
            <w:iCs/>
            <w:sz w:val="24"/>
            <w:szCs w:val="24"/>
          </w:rPr>
          <w:t>http://w3.bilecik.edu.tr/hemsirelik/hakkimizda/birimin-stratejik-plandaki-hedefleri/</w:t>
        </w:r>
      </w:hyperlink>
    </w:p>
    <w:p w14:paraId="3E6A42B3"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2. İç Kalite Güvencesi</w:t>
      </w:r>
    </w:p>
    <w:p w14:paraId="0D8DB3E8"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2.1. Birim kalite organizasyon yapısı</w:t>
      </w:r>
    </w:p>
    <w:tbl>
      <w:tblPr>
        <w:tblStyle w:val="TabloKlavuzu"/>
        <w:tblW w:w="10188" w:type="dxa"/>
        <w:tblLook w:val="04A0" w:firstRow="1" w:lastRow="0" w:firstColumn="1" w:lastColumn="0" w:noHBand="0" w:noVBand="1"/>
      </w:tblPr>
      <w:tblGrid>
        <w:gridCol w:w="2412"/>
        <w:gridCol w:w="2483"/>
        <w:gridCol w:w="2183"/>
        <w:gridCol w:w="3110"/>
      </w:tblGrid>
      <w:tr w:rsidR="00A1738F" w14:paraId="6E6FF252" w14:textId="77777777">
        <w:tc>
          <w:tcPr>
            <w:tcW w:w="2411" w:type="dxa"/>
          </w:tcPr>
          <w:p w14:paraId="103B8DD2"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Görev</w:t>
            </w:r>
          </w:p>
        </w:tc>
        <w:tc>
          <w:tcPr>
            <w:tcW w:w="2483" w:type="dxa"/>
          </w:tcPr>
          <w:p w14:paraId="57BC7027"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Adı-Soyadı</w:t>
            </w:r>
          </w:p>
        </w:tc>
        <w:tc>
          <w:tcPr>
            <w:tcW w:w="2183" w:type="dxa"/>
          </w:tcPr>
          <w:p w14:paraId="73277137" w14:textId="77777777" w:rsidR="00A1738F" w:rsidRDefault="00F23264">
            <w:pPr>
              <w:spacing w:line="360" w:lineRule="auto"/>
              <w:jc w:val="both"/>
              <w:rPr>
                <w:rFonts w:ascii="Times New Roman" w:hAnsi="Times New Roman"/>
                <w:b/>
                <w:bCs/>
                <w:sz w:val="24"/>
                <w:szCs w:val="24"/>
              </w:rPr>
            </w:pPr>
            <w:proofErr w:type="spellStart"/>
            <w:r>
              <w:rPr>
                <w:rFonts w:ascii="Times New Roman" w:hAnsi="Times New Roman"/>
                <w:b/>
                <w:bCs/>
                <w:sz w:val="24"/>
                <w:szCs w:val="24"/>
              </w:rPr>
              <w:t>Ünvanı</w:t>
            </w:r>
            <w:proofErr w:type="spellEnd"/>
          </w:p>
        </w:tc>
        <w:tc>
          <w:tcPr>
            <w:tcW w:w="3110" w:type="dxa"/>
          </w:tcPr>
          <w:p w14:paraId="4B2F3E25"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İletişim</w:t>
            </w:r>
          </w:p>
        </w:tc>
      </w:tr>
      <w:tr w:rsidR="00A1738F" w14:paraId="31F4F0AB" w14:textId="77777777">
        <w:tc>
          <w:tcPr>
            <w:tcW w:w="2411" w:type="dxa"/>
          </w:tcPr>
          <w:p w14:paraId="57B02EAC"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Eğitim Öğretim Sorumlusu</w:t>
            </w:r>
          </w:p>
        </w:tc>
        <w:tc>
          <w:tcPr>
            <w:tcW w:w="2483" w:type="dxa"/>
          </w:tcPr>
          <w:p w14:paraId="1CFB5221" w14:textId="77777777" w:rsidR="00A1738F" w:rsidRDefault="00F23264">
            <w:pPr>
              <w:spacing w:line="360" w:lineRule="auto"/>
              <w:jc w:val="both"/>
              <w:rPr>
                <w:rFonts w:ascii="Times New Roman" w:hAnsi="Times New Roman"/>
                <w:sz w:val="24"/>
                <w:szCs w:val="24"/>
              </w:rPr>
            </w:pPr>
            <w:r>
              <w:rPr>
                <w:rFonts w:ascii="Times New Roman" w:hAnsi="Times New Roman"/>
                <w:sz w:val="24"/>
                <w:szCs w:val="24"/>
              </w:rPr>
              <w:t>Aslı AKDENİZ KUDUBEŞ</w:t>
            </w:r>
          </w:p>
        </w:tc>
        <w:tc>
          <w:tcPr>
            <w:tcW w:w="2183" w:type="dxa"/>
          </w:tcPr>
          <w:p w14:paraId="708A8710" w14:textId="77777777" w:rsidR="00A1738F" w:rsidRDefault="00F23264">
            <w:pPr>
              <w:spacing w:line="360" w:lineRule="auto"/>
              <w:jc w:val="both"/>
              <w:rPr>
                <w:rFonts w:ascii="Times New Roman" w:hAnsi="Times New Roman"/>
                <w:b/>
                <w:bCs/>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xml:space="preserve">. Üyesi </w:t>
            </w:r>
          </w:p>
        </w:tc>
        <w:tc>
          <w:tcPr>
            <w:tcW w:w="3110" w:type="dxa"/>
          </w:tcPr>
          <w:p w14:paraId="0D6C712B"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0228 214 2473</w:t>
            </w:r>
          </w:p>
          <w:p w14:paraId="143E37F2"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asli.akdeniz@bilecik.edu.tr</w:t>
            </w:r>
          </w:p>
        </w:tc>
      </w:tr>
      <w:tr w:rsidR="00A1738F" w14:paraId="20C6B076" w14:textId="77777777">
        <w:tc>
          <w:tcPr>
            <w:tcW w:w="2411" w:type="dxa"/>
          </w:tcPr>
          <w:p w14:paraId="1CC19AFA"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Araştırma, Geliştirme ve Toplumsal Katkı Sorumlusu</w:t>
            </w:r>
          </w:p>
        </w:tc>
        <w:tc>
          <w:tcPr>
            <w:tcW w:w="2483" w:type="dxa"/>
          </w:tcPr>
          <w:p w14:paraId="4A632DE7" w14:textId="77777777" w:rsidR="00A1738F" w:rsidRDefault="00F23264">
            <w:pPr>
              <w:spacing w:line="360" w:lineRule="auto"/>
              <w:jc w:val="both"/>
              <w:rPr>
                <w:rFonts w:ascii="Times New Roman" w:hAnsi="Times New Roman"/>
                <w:b/>
                <w:bCs/>
                <w:sz w:val="24"/>
                <w:szCs w:val="24"/>
              </w:rPr>
            </w:pPr>
            <w:r>
              <w:rPr>
                <w:rFonts w:ascii="Times New Roman" w:hAnsi="Times New Roman"/>
                <w:sz w:val="24"/>
                <w:szCs w:val="24"/>
              </w:rPr>
              <w:t>Berrin ÇELİK</w:t>
            </w:r>
          </w:p>
        </w:tc>
        <w:tc>
          <w:tcPr>
            <w:tcW w:w="2183" w:type="dxa"/>
          </w:tcPr>
          <w:p w14:paraId="59E4E2E3" w14:textId="77777777" w:rsidR="00A1738F" w:rsidRDefault="00F23264">
            <w:pPr>
              <w:spacing w:line="360" w:lineRule="auto"/>
              <w:jc w:val="both"/>
              <w:rPr>
                <w:rFonts w:ascii="Times New Roman" w:hAnsi="Times New Roman"/>
                <w:b/>
                <w:bCs/>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xml:space="preserve">. Üyesi </w:t>
            </w:r>
          </w:p>
        </w:tc>
        <w:tc>
          <w:tcPr>
            <w:tcW w:w="3110" w:type="dxa"/>
          </w:tcPr>
          <w:p w14:paraId="3CE114DA"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0228 214 1389</w:t>
            </w:r>
          </w:p>
          <w:p w14:paraId="21E9C8BD"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berrin.celik@bilecik.edu.tr</w:t>
            </w:r>
          </w:p>
        </w:tc>
      </w:tr>
      <w:tr w:rsidR="00A1738F" w14:paraId="787E07B8" w14:textId="77777777">
        <w:tc>
          <w:tcPr>
            <w:tcW w:w="2411" w:type="dxa"/>
          </w:tcPr>
          <w:p w14:paraId="016C6262"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Yönetim Sistemleri Sorumlusu</w:t>
            </w:r>
          </w:p>
        </w:tc>
        <w:tc>
          <w:tcPr>
            <w:tcW w:w="2483" w:type="dxa"/>
          </w:tcPr>
          <w:p w14:paraId="3606EFF7" w14:textId="77777777" w:rsidR="00A1738F" w:rsidRDefault="00F23264">
            <w:pPr>
              <w:spacing w:line="360" w:lineRule="auto"/>
              <w:jc w:val="both"/>
              <w:rPr>
                <w:rFonts w:ascii="Times New Roman" w:hAnsi="Times New Roman"/>
                <w:b/>
                <w:bCs/>
                <w:sz w:val="24"/>
                <w:szCs w:val="24"/>
              </w:rPr>
            </w:pPr>
            <w:r>
              <w:rPr>
                <w:rFonts w:ascii="Times New Roman" w:hAnsi="Times New Roman"/>
                <w:sz w:val="24"/>
                <w:szCs w:val="24"/>
              </w:rPr>
              <w:t>Hamide ZENGİN</w:t>
            </w:r>
          </w:p>
        </w:tc>
        <w:tc>
          <w:tcPr>
            <w:tcW w:w="2183" w:type="dxa"/>
          </w:tcPr>
          <w:p w14:paraId="4330B092" w14:textId="77777777" w:rsidR="00A1738F" w:rsidRDefault="00F23264">
            <w:pPr>
              <w:spacing w:line="360" w:lineRule="auto"/>
              <w:jc w:val="both"/>
              <w:rPr>
                <w:rFonts w:ascii="Times New Roman" w:hAnsi="Times New Roman"/>
                <w:b/>
                <w:bCs/>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xml:space="preserve">. Üyesi </w:t>
            </w:r>
          </w:p>
        </w:tc>
        <w:tc>
          <w:tcPr>
            <w:tcW w:w="3110" w:type="dxa"/>
          </w:tcPr>
          <w:p w14:paraId="3DF2AE2D"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0228 214 2163</w:t>
            </w:r>
          </w:p>
          <w:p w14:paraId="2210C5B9"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hamide.zengin@bilecik.edu.tr</w:t>
            </w:r>
          </w:p>
        </w:tc>
      </w:tr>
      <w:tr w:rsidR="00A1738F" w14:paraId="7B069308" w14:textId="77777777">
        <w:tc>
          <w:tcPr>
            <w:tcW w:w="2411" w:type="dxa"/>
          </w:tcPr>
          <w:p w14:paraId="15FB22EB"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Stratejik Plan ve Performans Göstergeleri Sorumlusu</w:t>
            </w:r>
          </w:p>
        </w:tc>
        <w:tc>
          <w:tcPr>
            <w:tcW w:w="2483" w:type="dxa"/>
          </w:tcPr>
          <w:p w14:paraId="5E775BA0" w14:textId="77777777" w:rsidR="00A1738F" w:rsidRDefault="00F23264">
            <w:pPr>
              <w:spacing w:line="360" w:lineRule="auto"/>
              <w:jc w:val="both"/>
              <w:rPr>
                <w:rFonts w:ascii="Times New Roman" w:hAnsi="Times New Roman"/>
                <w:sz w:val="24"/>
                <w:szCs w:val="24"/>
              </w:rPr>
            </w:pPr>
            <w:r>
              <w:rPr>
                <w:rFonts w:ascii="Times New Roman" w:hAnsi="Times New Roman"/>
                <w:sz w:val="24"/>
                <w:szCs w:val="24"/>
              </w:rPr>
              <w:t>Elif ERBAY</w:t>
            </w:r>
          </w:p>
        </w:tc>
        <w:tc>
          <w:tcPr>
            <w:tcW w:w="2183" w:type="dxa"/>
          </w:tcPr>
          <w:p w14:paraId="2402E331" w14:textId="77777777" w:rsidR="00A1738F" w:rsidRDefault="00F23264">
            <w:pPr>
              <w:spacing w:line="360" w:lineRule="auto"/>
              <w:jc w:val="both"/>
              <w:rPr>
                <w:rFonts w:ascii="Times New Roman" w:hAnsi="Times New Roman"/>
                <w:b/>
                <w:bCs/>
                <w:sz w:val="24"/>
                <w:szCs w:val="24"/>
              </w:rPr>
            </w:pPr>
            <w:r>
              <w:rPr>
                <w:rFonts w:ascii="Times New Roman" w:hAnsi="Times New Roman"/>
                <w:sz w:val="24"/>
                <w:szCs w:val="24"/>
              </w:rPr>
              <w:t xml:space="preserve">Öğretim Görevlisi </w:t>
            </w:r>
          </w:p>
        </w:tc>
        <w:tc>
          <w:tcPr>
            <w:tcW w:w="3110" w:type="dxa"/>
          </w:tcPr>
          <w:p w14:paraId="1DD28F04"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0228 214 1490</w:t>
            </w:r>
          </w:p>
          <w:p w14:paraId="31C5597B"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elif.erbay@bilecik.edu.tr</w:t>
            </w:r>
          </w:p>
        </w:tc>
      </w:tr>
      <w:tr w:rsidR="00A1738F" w14:paraId="6BFBE371" w14:textId="77777777">
        <w:tc>
          <w:tcPr>
            <w:tcW w:w="2411" w:type="dxa"/>
          </w:tcPr>
          <w:p w14:paraId="46438175"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Anket Hazırlama ve Değerlendirme Sorumlusu</w:t>
            </w:r>
          </w:p>
        </w:tc>
        <w:tc>
          <w:tcPr>
            <w:tcW w:w="2483" w:type="dxa"/>
          </w:tcPr>
          <w:p w14:paraId="26CA408B" w14:textId="77777777" w:rsidR="00A1738F" w:rsidRDefault="00F23264">
            <w:pPr>
              <w:spacing w:line="360" w:lineRule="auto"/>
              <w:jc w:val="both"/>
              <w:rPr>
                <w:rFonts w:ascii="Times New Roman" w:hAnsi="Times New Roman"/>
                <w:b/>
                <w:bCs/>
                <w:sz w:val="24"/>
                <w:szCs w:val="24"/>
              </w:rPr>
            </w:pPr>
            <w:r>
              <w:rPr>
                <w:rFonts w:ascii="Times New Roman" w:hAnsi="Times New Roman"/>
                <w:sz w:val="24"/>
                <w:szCs w:val="24"/>
              </w:rPr>
              <w:t>Sultan KAYAN</w:t>
            </w:r>
          </w:p>
        </w:tc>
        <w:tc>
          <w:tcPr>
            <w:tcW w:w="2183" w:type="dxa"/>
          </w:tcPr>
          <w:p w14:paraId="381AE292" w14:textId="77777777" w:rsidR="00A1738F" w:rsidRDefault="00F23264">
            <w:pPr>
              <w:spacing w:line="360" w:lineRule="auto"/>
              <w:jc w:val="both"/>
              <w:rPr>
                <w:rFonts w:ascii="Times New Roman" w:hAnsi="Times New Roman"/>
                <w:b/>
                <w:bCs/>
                <w:sz w:val="24"/>
                <w:szCs w:val="24"/>
              </w:rPr>
            </w:pPr>
            <w:r>
              <w:rPr>
                <w:rFonts w:ascii="Times New Roman" w:hAnsi="Times New Roman"/>
                <w:sz w:val="24"/>
                <w:szCs w:val="24"/>
              </w:rPr>
              <w:t xml:space="preserve">Öğretim Görevlisi </w:t>
            </w:r>
          </w:p>
        </w:tc>
        <w:tc>
          <w:tcPr>
            <w:tcW w:w="3110" w:type="dxa"/>
          </w:tcPr>
          <w:p w14:paraId="7A72DF37"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0228 214 1741</w:t>
            </w:r>
          </w:p>
          <w:p w14:paraId="23EA3B91"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sultan.kayan@bilecik.edu.tr</w:t>
            </w:r>
          </w:p>
        </w:tc>
      </w:tr>
      <w:tr w:rsidR="00A1738F" w14:paraId="47E18510" w14:textId="77777777">
        <w:tc>
          <w:tcPr>
            <w:tcW w:w="2411" w:type="dxa"/>
          </w:tcPr>
          <w:p w14:paraId="395167FA"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 xml:space="preserve">Akademik Veri İzleme ve Değerlendirme Sorumlusu </w:t>
            </w:r>
          </w:p>
        </w:tc>
        <w:tc>
          <w:tcPr>
            <w:tcW w:w="2483" w:type="dxa"/>
          </w:tcPr>
          <w:p w14:paraId="030EBA77" w14:textId="77777777" w:rsidR="00A1738F" w:rsidRDefault="00F23264">
            <w:pPr>
              <w:spacing w:line="360" w:lineRule="auto"/>
              <w:jc w:val="both"/>
              <w:rPr>
                <w:rFonts w:ascii="Times New Roman" w:hAnsi="Times New Roman"/>
                <w:b/>
                <w:bCs/>
                <w:sz w:val="24"/>
                <w:szCs w:val="24"/>
              </w:rPr>
            </w:pPr>
            <w:r>
              <w:rPr>
                <w:rFonts w:ascii="Times New Roman" w:hAnsi="Times New Roman"/>
                <w:sz w:val="24"/>
                <w:szCs w:val="24"/>
              </w:rPr>
              <w:t>Sevinç MERSİN</w:t>
            </w:r>
          </w:p>
        </w:tc>
        <w:tc>
          <w:tcPr>
            <w:tcW w:w="2183" w:type="dxa"/>
          </w:tcPr>
          <w:p w14:paraId="67141622" w14:textId="77777777" w:rsidR="00A1738F" w:rsidRDefault="00F23264">
            <w:pPr>
              <w:spacing w:line="360" w:lineRule="auto"/>
              <w:jc w:val="both"/>
              <w:rPr>
                <w:rFonts w:ascii="Times New Roman" w:hAnsi="Times New Roman"/>
                <w:b/>
                <w:bCs/>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Üyesi</w:t>
            </w:r>
          </w:p>
        </w:tc>
        <w:tc>
          <w:tcPr>
            <w:tcW w:w="3110" w:type="dxa"/>
          </w:tcPr>
          <w:p w14:paraId="08A20B52"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0228 214 1384</w:t>
            </w:r>
          </w:p>
          <w:p w14:paraId="4B9901A9"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sevinc.mersin@bilecik.edu.tr</w:t>
            </w:r>
          </w:p>
        </w:tc>
      </w:tr>
    </w:tbl>
    <w:p w14:paraId="31BA9A65" w14:textId="77777777" w:rsidR="00A1738F" w:rsidRDefault="00A1738F">
      <w:pPr>
        <w:spacing w:line="360" w:lineRule="auto"/>
        <w:jc w:val="both"/>
        <w:rPr>
          <w:rFonts w:ascii="Times New Roman" w:hAnsi="Times New Roman"/>
          <w:b/>
          <w:bCs/>
          <w:sz w:val="24"/>
          <w:szCs w:val="24"/>
        </w:rPr>
      </w:pPr>
    </w:p>
    <w:p w14:paraId="5EC1D787"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2.2. İş akışları</w:t>
      </w:r>
    </w:p>
    <w:p w14:paraId="4D7630C8" w14:textId="77777777" w:rsidR="00A1738F" w:rsidRDefault="00F23264">
      <w:pPr>
        <w:spacing w:line="360" w:lineRule="auto"/>
        <w:jc w:val="both"/>
        <w:rPr>
          <w:rFonts w:ascii="Times New Roman" w:hAnsi="Times New Roman"/>
          <w:b/>
          <w:bCs/>
          <w:sz w:val="24"/>
          <w:szCs w:val="24"/>
        </w:rPr>
      </w:pPr>
      <w:r>
        <w:rPr>
          <w:sz w:val="23"/>
          <w:szCs w:val="23"/>
        </w:rPr>
        <w:t>Birimimize ait tanımlı herhangi bir iş akış süreci bulunmamaktadır.</w:t>
      </w:r>
    </w:p>
    <w:p w14:paraId="4A3A4139"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3. Paydaş Katılımı</w:t>
      </w:r>
    </w:p>
    <w:p w14:paraId="37E4F602" w14:textId="77777777" w:rsidR="00A1738F" w:rsidRDefault="00F23264">
      <w:pPr>
        <w:pStyle w:val="GvdeMetni"/>
        <w:spacing w:line="360" w:lineRule="auto"/>
        <w:ind w:left="0"/>
        <w:jc w:val="both"/>
        <w:rPr>
          <w:b/>
          <w:color w:val="000000"/>
        </w:rPr>
      </w:pPr>
      <w:r>
        <w:rPr>
          <w:b/>
        </w:rPr>
        <w:t xml:space="preserve">3.1. </w:t>
      </w:r>
      <w:r>
        <w:rPr>
          <w:b/>
          <w:color w:val="000000"/>
        </w:rPr>
        <w:t xml:space="preserve">İç paydaş listesi </w:t>
      </w:r>
    </w:p>
    <w:p w14:paraId="65BE7D72" w14:textId="77777777" w:rsidR="00A1738F" w:rsidRDefault="00A1738F">
      <w:pPr>
        <w:pStyle w:val="GvdeMetni"/>
        <w:spacing w:line="360" w:lineRule="auto"/>
        <w:ind w:left="0"/>
        <w:jc w:val="both"/>
        <w:rPr>
          <w:b/>
          <w:color w:val="000000"/>
        </w:rPr>
      </w:pPr>
    </w:p>
    <w:tbl>
      <w:tblPr>
        <w:tblW w:w="10647" w:type="dxa"/>
        <w:tblCellMar>
          <w:top w:w="15" w:type="dxa"/>
          <w:left w:w="15" w:type="dxa"/>
          <w:bottom w:w="15" w:type="dxa"/>
          <w:right w:w="15" w:type="dxa"/>
        </w:tblCellMar>
        <w:tblLook w:val="04A0" w:firstRow="1" w:lastRow="0" w:firstColumn="1" w:lastColumn="0" w:noHBand="0" w:noVBand="1"/>
      </w:tblPr>
      <w:tblGrid>
        <w:gridCol w:w="2597"/>
        <w:gridCol w:w="3088"/>
        <w:gridCol w:w="1560"/>
        <w:gridCol w:w="1828"/>
        <w:gridCol w:w="1574"/>
      </w:tblGrid>
      <w:tr w:rsidR="00A1738F" w14:paraId="25C58733" w14:textId="77777777">
        <w:tc>
          <w:tcPr>
            <w:tcW w:w="2597" w:type="dxa"/>
            <w:shd w:val="clear" w:color="auto" w:fill="FCFCFC"/>
            <w:vAlign w:val="bottom"/>
          </w:tcPr>
          <w:p w14:paraId="57DF6CA2" w14:textId="77777777" w:rsidR="00A1738F" w:rsidRDefault="00F23264">
            <w:pPr>
              <w:pStyle w:val="GvdeMetni"/>
              <w:spacing w:line="360" w:lineRule="auto"/>
              <w:ind w:left="0"/>
              <w:jc w:val="both"/>
              <w:rPr>
                <w:color w:val="000000"/>
              </w:rPr>
            </w:pPr>
            <w:r>
              <w:rPr>
                <w:b/>
                <w:bCs/>
                <w:color w:val="000000"/>
              </w:rPr>
              <w:t>Paydaş Adı</w:t>
            </w:r>
          </w:p>
        </w:tc>
        <w:tc>
          <w:tcPr>
            <w:tcW w:w="3088" w:type="dxa"/>
            <w:shd w:val="clear" w:color="auto" w:fill="FCFCFC"/>
            <w:vAlign w:val="bottom"/>
          </w:tcPr>
          <w:p w14:paraId="3157641C" w14:textId="77777777" w:rsidR="00A1738F" w:rsidRDefault="00F23264">
            <w:pPr>
              <w:pStyle w:val="GvdeMetni"/>
              <w:spacing w:line="360" w:lineRule="auto"/>
              <w:ind w:left="0"/>
              <w:jc w:val="both"/>
              <w:rPr>
                <w:color w:val="000000"/>
              </w:rPr>
            </w:pPr>
            <w:r>
              <w:rPr>
                <w:b/>
                <w:bCs/>
                <w:color w:val="000000"/>
              </w:rPr>
              <w:t>Neden Paydaş</w:t>
            </w:r>
          </w:p>
        </w:tc>
        <w:tc>
          <w:tcPr>
            <w:tcW w:w="1560" w:type="dxa"/>
            <w:shd w:val="clear" w:color="auto" w:fill="FCFCFC"/>
            <w:vAlign w:val="bottom"/>
          </w:tcPr>
          <w:p w14:paraId="00A8572C" w14:textId="77777777" w:rsidR="00A1738F" w:rsidRDefault="00F23264">
            <w:pPr>
              <w:pStyle w:val="GvdeMetni"/>
              <w:spacing w:line="360" w:lineRule="auto"/>
              <w:ind w:left="0"/>
              <w:jc w:val="both"/>
              <w:rPr>
                <w:color w:val="000000"/>
              </w:rPr>
            </w:pPr>
            <w:r>
              <w:rPr>
                <w:b/>
                <w:bCs/>
                <w:color w:val="000000"/>
              </w:rPr>
              <w:t>Önceliği</w:t>
            </w:r>
          </w:p>
        </w:tc>
        <w:tc>
          <w:tcPr>
            <w:tcW w:w="1828" w:type="dxa"/>
            <w:shd w:val="clear" w:color="auto" w:fill="FCFCFC"/>
            <w:vAlign w:val="bottom"/>
          </w:tcPr>
          <w:p w14:paraId="5524F405" w14:textId="77777777" w:rsidR="00A1738F" w:rsidRDefault="00F23264">
            <w:pPr>
              <w:pStyle w:val="GvdeMetni"/>
              <w:spacing w:line="360" w:lineRule="auto"/>
              <w:ind w:left="0"/>
              <w:jc w:val="both"/>
              <w:rPr>
                <w:color w:val="000000"/>
              </w:rPr>
            </w:pPr>
            <w:r>
              <w:rPr>
                <w:b/>
                <w:bCs/>
                <w:color w:val="000000"/>
              </w:rPr>
              <w:t>Etki düzeyi</w:t>
            </w:r>
          </w:p>
        </w:tc>
        <w:tc>
          <w:tcPr>
            <w:tcW w:w="1574" w:type="dxa"/>
            <w:shd w:val="clear" w:color="auto" w:fill="FCFCFC"/>
            <w:vAlign w:val="bottom"/>
          </w:tcPr>
          <w:p w14:paraId="05B25723" w14:textId="77777777" w:rsidR="00A1738F" w:rsidRDefault="00F23264">
            <w:pPr>
              <w:pStyle w:val="GvdeMetni"/>
              <w:spacing w:line="360" w:lineRule="auto"/>
              <w:ind w:left="0"/>
              <w:jc w:val="both"/>
              <w:rPr>
                <w:color w:val="000000"/>
              </w:rPr>
            </w:pPr>
            <w:r>
              <w:rPr>
                <w:b/>
                <w:bCs/>
                <w:color w:val="000000"/>
              </w:rPr>
              <w:t>Önem derecesi</w:t>
            </w:r>
          </w:p>
        </w:tc>
      </w:tr>
      <w:tr w:rsidR="00A1738F" w14:paraId="4ECE95AC" w14:textId="77777777">
        <w:tc>
          <w:tcPr>
            <w:tcW w:w="2597" w:type="dxa"/>
            <w:shd w:val="clear" w:color="auto" w:fill="F0F0F0"/>
            <w:vAlign w:val="bottom"/>
          </w:tcPr>
          <w:p w14:paraId="25E06CD2" w14:textId="77777777" w:rsidR="00A1738F" w:rsidRDefault="00F23264">
            <w:pPr>
              <w:pStyle w:val="GvdeMetni"/>
              <w:spacing w:line="360" w:lineRule="auto"/>
              <w:ind w:left="0"/>
              <w:jc w:val="both"/>
              <w:rPr>
                <w:color w:val="000000"/>
              </w:rPr>
            </w:pPr>
            <w:r>
              <w:rPr>
                <w:b/>
                <w:bCs/>
                <w:color w:val="000000"/>
              </w:rPr>
              <w:t>Rektörlük</w:t>
            </w:r>
          </w:p>
        </w:tc>
        <w:tc>
          <w:tcPr>
            <w:tcW w:w="3088" w:type="dxa"/>
            <w:shd w:val="clear" w:color="auto" w:fill="F0F0F0"/>
            <w:vAlign w:val="bottom"/>
          </w:tcPr>
          <w:p w14:paraId="2DBB7E18" w14:textId="77777777" w:rsidR="00A1738F" w:rsidRDefault="00F23264">
            <w:pPr>
              <w:pStyle w:val="GvdeMetni"/>
              <w:spacing w:line="360" w:lineRule="auto"/>
              <w:ind w:left="0"/>
              <w:jc w:val="both"/>
              <w:rPr>
                <w:color w:val="000000"/>
              </w:rPr>
            </w:pPr>
            <w:r>
              <w:rPr>
                <w:color w:val="000000"/>
              </w:rPr>
              <w:t>Kamu hizmeti/Temel ortak</w:t>
            </w:r>
          </w:p>
        </w:tc>
        <w:tc>
          <w:tcPr>
            <w:tcW w:w="1560" w:type="dxa"/>
            <w:shd w:val="clear" w:color="auto" w:fill="F0F0F0"/>
            <w:vAlign w:val="bottom"/>
          </w:tcPr>
          <w:p w14:paraId="0CE13557" w14:textId="77777777" w:rsidR="00A1738F" w:rsidRDefault="00F23264">
            <w:pPr>
              <w:pStyle w:val="GvdeMetni"/>
              <w:spacing w:line="360" w:lineRule="auto"/>
              <w:ind w:left="0"/>
              <w:jc w:val="both"/>
              <w:rPr>
                <w:color w:val="000000"/>
              </w:rPr>
            </w:pPr>
            <w:r>
              <w:rPr>
                <w:color w:val="000000"/>
              </w:rPr>
              <w:t>Yüksek</w:t>
            </w:r>
          </w:p>
        </w:tc>
        <w:tc>
          <w:tcPr>
            <w:tcW w:w="1828" w:type="dxa"/>
            <w:shd w:val="clear" w:color="auto" w:fill="F0F0F0"/>
            <w:vAlign w:val="bottom"/>
          </w:tcPr>
          <w:p w14:paraId="36C7FD2F" w14:textId="77777777" w:rsidR="00A1738F" w:rsidRDefault="00F23264">
            <w:pPr>
              <w:pStyle w:val="GvdeMetni"/>
              <w:spacing w:line="360" w:lineRule="auto"/>
              <w:ind w:left="0"/>
              <w:jc w:val="both"/>
              <w:rPr>
                <w:color w:val="000000"/>
              </w:rPr>
            </w:pPr>
            <w:r>
              <w:rPr>
                <w:color w:val="000000"/>
              </w:rPr>
              <w:t>Yüksek</w:t>
            </w:r>
          </w:p>
        </w:tc>
        <w:tc>
          <w:tcPr>
            <w:tcW w:w="1574" w:type="dxa"/>
            <w:shd w:val="clear" w:color="auto" w:fill="F0F0F0"/>
            <w:vAlign w:val="bottom"/>
          </w:tcPr>
          <w:p w14:paraId="3148BEDB" w14:textId="77777777" w:rsidR="00A1738F" w:rsidRDefault="00F23264">
            <w:pPr>
              <w:pStyle w:val="GvdeMetni"/>
              <w:spacing w:line="360" w:lineRule="auto"/>
              <w:ind w:left="0"/>
              <w:jc w:val="both"/>
              <w:rPr>
                <w:color w:val="000000"/>
              </w:rPr>
            </w:pPr>
            <w:r>
              <w:rPr>
                <w:color w:val="000000"/>
              </w:rPr>
              <w:t>1</w:t>
            </w:r>
          </w:p>
        </w:tc>
      </w:tr>
      <w:tr w:rsidR="00A1738F" w14:paraId="5C25820E" w14:textId="77777777">
        <w:tc>
          <w:tcPr>
            <w:tcW w:w="2597" w:type="dxa"/>
            <w:shd w:val="clear" w:color="auto" w:fill="FCFCFC"/>
            <w:vAlign w:val="bottom"/>
          </w:tcPr>
          <w:p w14:paraId="6650D793" w14:textId="77777777" w:rsidR="00A1738F" w:rsidRDefault="00F23264">
            <w:pPr>
              <w:pStyle w:val="GvdeMetni"/>
              <w:spacing w:line="360" w:lineRule="auto"/>
              <w:ind w:left="0"/>
              <w:jc w:val="both"/>
              <w:rPr>
                <w:color w:val="000000"/>
              </w:rPr>
            </w:pPr>
            <w:r>
              <w:rPr>
                <w:b/>
                <w:bCs/>
                <w:color w:val="000000"/>
              </w:rPr>
              <w:t>Akademik personel</w:t>
            </w:r>
          </w:p>
        </w:tc>
        <w:tc>
          <w:tcPr>
            <w:tcW w:w="3088" w:type="dxa"/>
            <w:shd w:val="clear" w:color="auto" w:fill="FCFCFC"/>
            <w:vAlign w:val="bottom"/>
          </w:tcPr>
          <w:p w14:paraId="466B186A" w14:textId="77777777" w:rsidR="00A1738F" w:rsidRDefault="00F23264">
            <w:pPr>
              <w:pStyle w:val="GvdeMetni"/>
              <w:spacing w:line="360" w:lineRule="auto"/>
              <w:ind w:left="0"/>
              <w:jc w:val="both"/>
              <w:rPr>
                <w:color w:val="000000"/>
              </w:rPr>
            </w:pPr>
            <w:r>
              <w:rPr>
                <w:color w:val="000000"/>
              </w:rPr>
              <w:t>Kamu hizmeti/Temel ortak</w:t>
            </w:r>
          </w:p>
        </w:tc>
        <w:tc>
          <w:tcPr>
            <w:tcW w:w="1560" w:type="dxa"/>
            <w:shd w:val="clear" w:color="auto" w:fill="FCFCFC"/>
            <w:vAlign w:val="bottom"/>
          </w:tcPr>
          <w:p w14:paraId="15947792" w14:textId="77777777" w:rsidR="00A1738F" w:rsidRDefault="00F23264">
            <w:pPr>
              <w:pStyle w:val="GvdeMetni"/>
              <w:spacing w:line="360" w:lineRule="auto"/>
              <w:ind w:left="0"/>
              <w:jc w:val="both"/>
              <w:rPr>
                <w:color w:val="000000"/>
              </w:rPr>
            </w:pPr>
            <w:r>
              <w:rPr>
                <w:color w:val="000000"/>
              </w:rPr>
              <w:t>Yüksek</w:t>
            </w:r>
          </w:p>
        </w:tc>
        <w:tc>
          <w:tcPr>
            <w:tcW w:w="1828" w:type="dxa"/>
            <w:shd w:val="clear" w:color="auto" w:fill="FCFCFC"/>
            <w:vAlign w:val="bottom"/>
          </w:tcPr>
          <w:p w14:paraId="7BBBE671" w14:textId="77777777" w:rsidR="00A1738F" w:rsidRDefault="00F23264">
            <w:pPr>
              <w:pStyle w:val="GvdeMetni"/>
              <w:spacing w:line="360" w:lineRule="auto"/>
              <w:ind w:left="0"/>
              <w:jc w:val="both"/>
              <w:rPr>
                <w:color w:val="000000"/>
              </w:rPr>
            </w:pPr>
            <w:r>
              <w:rPr>
                <w:color w:val="000000"/>
              </w:rPr>
              <w:t>Yüksek</w:t>
            </w:r>
          </w:p>
        </w:tc>
        <w:tc>
          <w:tcPr>
            <w:tcW w:w="1574" w:type="dxa"/>
            <w:shd w:val="clear" w:color="auto" w:fill="FCFCFC"/>
            <w:vAlign w:val="bottom"/>
          </w:tcPr>
          <w:p w14:paraId="7284650C" w14:textId="77777777" w:rsidR="00A1738F" w:rsidRDefault="00F23264">
            <w:pPr>
              <w:pStyle w:val="GvdeMetni"/>
              <w:spacing w:line="360" w:lineRule="auto"/>
              <w:ind w:left="0"/>
              <w:jc w:val="both"/>
              <w:rPr>
                <w:color w:val="000000"/>
              </w:rPr>
            </w:pPr>
            <w:r>
              <w:rPr>
                <w:color w:val="000000"/>
              </w:rPr>
              <w:t>1</w:t>
            </w:r>
          </w:p>
        </w:tc>
      </w:tr>
      <w:tr w:rsidR="00A1738F" w14:paraId="3E94978F" w14:textId="77777777">
        <w:tc>
          <w:tcPr>
            <w:tcW w:w="2597" w:type="dxa"/>
            <w:shd w:val="clear" w:color="auto" w:fill="F0F0F0"/>
            <w:vAlign w:val="bottom"/>
          </w:tcPr>
          <w:p w14:paraId="25FB474D" w14:textId="77777777" w:rsidR="00A1738F" w:rsidRDefault="00F23264">
            <w:pPr>
              <w:pStyle w:val="GvdeMetni"/>
              <w:spacing w:line="360" w:lineRule="auto"/>
              <w:ind w:left="0"/>
              <w:jc w:val="both"/>
              <w:rPr>
                <w:color w:val="000000"/>
              </w:rPr>
            </w:pPr>
            <w:r>
              <w:rPr>
                <w:b/>
                <w:bCs/>
                <w:color w:val="000000"/>
              </w:rPr>
              <w:t>İdari personel</w:t>
            </w:r>
          </w:p>
        </w:tc>
        <w:tc>
          <w:tcPr>
            <w:tcW w:w="3088" w:type="dxa"/>
            <w:shd w:val="clear" w:color="auto" w:fill="F0F0F0"/>
            <w:vAlign w:val="bottom"/>
          </w:tcPr>
          <w:p w14:paraId="33EB243F" w14:textId="77777777" w:rsidR="00A1738F" w:rsidRDefault="00F23264">
            <w:pPr>
              <w:pStyle w:val="GvdeMetni"/>
              <w:spacing w:line="360" w:lineRule="auto"/>
              <w:ind w:left="0"/>
              <w:jc w:val="both"/>
              <w:rPr>
                <w:color w:val="000000"/>
              </w:rPr>
            </w:pPr>
            <w:r>
              <w:rPr>
                <w:color w:val="000000"/>
              </w:rPr>
              <w:t>Kamu hizmeti/Temel ortak</w:t>
            </w:r>
          </w:p>
        </w:tc>
        <w:tc>
          <w:tcPr>
            <w:tcW w:w="1560" w:type="dxa"/>
            <w:shd w:val="clear" w:color="auto" w:fill="F0F0F0"/>
            <w:vAlign w:val="bottom"/>
          </w:tcPr>
          <w:p w14:paraId="5EDA6578" w14:textId="77777777" w:rsidR="00A1738F" w:rsidRDefault="00F23264">
            <w:pPr>
              <w:pStyle w:val="GvdeMetni"/>
              <w:spacing w:line="360" w:lineRule="auto"/>
              <w:ind w:left="0"/>
              <w:jc w:val="both"/>
              <w:rPr>
                <w:color w:val="000000"/>
              </w:rPr>
            </w:pPr>
            <w:r>
              <w:rPr>
                <w:color w:val="000000"/>
              </w:rPr>
              <w:t>Yüksek</w:t>
            </w:r>
          </w:p>
        </w:tc>
        <w:tc>
          <w:tcPr>
            <w:tcW w:w="1828" w:type="dxa"/>
            <w:shd w:val="clear" w:color="auto" w:fill="F0F0F0"/>
            <w:vAlign w:val="bottom"/>
          </w:tcPr>
          <w:p w14:paraId="7B738B99" w14:textId="77777777" w:rsidR="00A1738F" w:rsidRDefault="00F23264">
            <w:pPr>
              <w:pStyle w:val="GvdeMetni"/>
              <w:spacing w:line="360" w:lineRule="auto"/>
              <w:ind w:left="0"/>
              <w:jc w:val="both"/>
              <w:rPr>
                <w:color w:val="000000"/>
              </w:rPr>
            </w:pPr>
            <w:r>
              <w:rPr>
                <w:color w:val="000000"/>
              </w:rPr>
              <w:t>Yüksek</w:t>
            </w:r>
          </w:p>
        </w:tc>
        <w:tc>
          <w:tcPr>
            <w:tcW w:w="1574" w:type="dxa"/>
            <w:shd w:val="clear" w:color="auto" w:fill="F0F0F0"/>
            <w:vAlign w:val="bottom"/>
          </w:tcPr>
          <w:p w14:paraId="1ABF7913" w14:textId="77777777" w:rsidR="00A1738F" w:rsidRDefault="00F23264">
            <w:pPr>
              <w:pStyle w:val="GvdeMetni"/>
              <w:spacing w:line="360" w:lineRule="auto"/>
              <w:ind w:left="0"/>
              <w:jc w:val="both"/>
              <w:rPr>
                <w:color w:val="000000"/>
              </w:rPr>
            </w:pPr>
            <w:r>
              <w:rPr>
                <w:color w:val="000000"/>
              </w:rPr>
              <w:t>1</w:t>
            </w:r>
          </w:p>
        </w:tc>
      </w:tr>
      <w:tr w:rsidR="00A1738F" w14:paraId="44D5A870" w14:textId="77777777">
        <w:tc>
          <w:tcPr>
            <w:tcW w:w="2597" w:type="dxa"/>
            <w:tcBorders>
              <w:bottom w:val="single" w:sz="6" w:space="0" w:color="EDEDED"/>
            </w:tcBorders>
            <w:shd w:val="clear" w:color="auto" w:fill="FCFCFC"/>
            <w:vAlign w:val="bottom"/>
          </w:tcPr>
          <w:p w14:paraId="658711A1" w14:textId="77777777" w:rsidR="00A1738F" w:rsidRDefault="00F23264">
            <w:pPr>
              <w:pStyle w:val="GvdeMetni"/>
              <w:spacing w:line="360" w:lineRule="auto"/>
              <w:ind w:left="0"/>
              <w:jc w:val="both"/>
              <w:rPr>
                <w:color w:val="000000"/>
              </w:rPr>
            </w:pPr>
            <w:r>
              <w:rPr>
                <w:b/>
                <w:bCs/>
                <w:color w:val="000000"/>
              </w:rPr>
              <w:t>Öğrenciler</w:t>
            </w:r>
          </w:p>
        </w:tc>
        <w:tc>
          <w:tcPr>
            <w:tcW w:w="3088" w:type="dxa"/>
            <w:tcBorders>
              <w:bottom w:val="single" w:sz="6" w:space="0" w:color="EDEDED"/>
            </w:tcBorders>
            <w:shd w:val="clear" w:color="auto" w:fill="FCFCFC"/>
            <w:vAlign w:val="bottom"/>
          </w:tcPr>
          <w:p w14:paraId="09BC2EAD" w14:textId="77777777" w:rsidR="00A1738F" w:rsidRDefault="00F23264">
            <w:pPr>
              <w:pStyle w:val="GvdeMetni"/>
              <w:spacing w:line="360" w:lineRule="auto"/>
              <w:ind w:left="0"/>
              <w:jc w:val="both"/>
              <w:rPr>
                <w:color w:val="000000"/>
              </w:rPr>
            </w:pPr>
            <w:r>
              <w:rPr>
                <w:color w:val="000000"/>
              </w:rPr>
              <w:t>Kamu hizmeti/yardımcı ortak</w:t>
            </w:r>
          </w:p>
        </w:tc>
        <w:tc>
          <w:tcPr>
            <w:tcW w:w="1560" w:type="dxa"/>
            <w:tcBorders>
              <w:bottom w:val="single" w:sz="6" w:space="0" w:color="EDEDED"/>
            </w:tcBorders>
            <w:shd w:val="clear" w:color="auto" w:fill="FCFCFC"/>
            <w:vAlign w:val="bottom"/>
          </w:tcPr>
          <w:p w14:paraId="13574684" w14:textId="77777777" w:rsidR="00A1738F" w:rsidRDefault="00F23264">
            <w:pPr>
              <w:pStyle w:val="GvdeMetni"/>
              <w:spacing w:line="360" w:lineRule="auto"/>
              <w:ind w:left="0"/>
              <w:jc w:val="both"/>
              <w:rPr>
                <w:color w:val="000000"/>
              </w:rPr>
            </w:pPr>
            <w:r>
              <w:rPr>
                <w:color w:val="000000"/>
              </w:rPr>
              <w:t>Orta</w:t>
            </w:r>
          </w:p>
        </w:tc>
        <w:tc>
          <w:tcPr>
            <w:tcW w:w="1828" w:type="dxa"/>
            <w:tcBorders>
              <w:bottom w:val="single" w:sz="6" w:space="0" w:color="EDEDED"/>
            </w:tcBorders>
            <w:shd w:val="clear" w:color="auto" w:fill="FCFCFC"/>
            <w:vAlign w:val="bottom"/>
          </w:tcPr>
          <w:p w14:paraId="1638FB1D" w14:textId="77777777" w:rsidR="00A1738F" w:rsidRDefault="00F23264">
            <w:pPr>
              <w:pStyle w:val="GvdeMetni"/>
              <w:spacing w:line="360" w:lineRule="auto"/>
              <w:ind w:left="0"/>
              <w:jc w:val="both"/>
              <w:rPr>
                <w:color w:val="000000"/>
              </w:rPr>
            </w:pPr>
            <w:r>
              <w:rPr>
                <w:color w:val="000000"/>
              </w:rPr>
              <w:t>Orta</w:t>
            </w:r>
          </w:p>
        </w:tc>
        <w:tc>
          <w:tcPr>
            <w:tcW w:w="1574" w:type="dxa"/>
            <w:tcBorders>
              <w:bottom w:val="single" w:sz="6" w:space="0" w:color="EDEDED"/>
            </w:tcBorders>
            <w:shd w:val="clear" w:color="auto" w:fill="FCFCFC"/>
            <w:vAlign w:val="bottom"/>
          </w:tcPr>
          <w:p w14:paraId="2306541D" w14:textId="77777777" w:rsidR="00A1738F" w:rsidRDefault="00F23264">
            <w:pPr>
              <w:pStyle w:val="GvdeMetni"/>
              <w:spacing w:line="360" w:lineRule="auto"/>
              <w:ind w:left="0"/>
              <w:jc w:val="both"/>
              <w:rPr>
                <w:color w:val="000000"/>
              </w:rPr>
            </w:pPr>
            <w:r>
              <w:rPr>
                <w:color w:val="000000"/>
              </w:rPr>
              <w:t>2</w:t>
            </w:r>
          </w:p>
        </w:tc>
      </w:tr>
    </w:tbl>
    <w:p w14:paraId="53ABAA9A" w14:textId="77777777" w:rsidR="00A1738F" w:rsidRDefault="00A1738F">
      <w:pPr>
        <w:pStyle w:val="GvdeMetni"/>
        <w:spacing w:line="360" w:lineRule="auto"/>
        <w:ind w:left="0"/>
        <w:jc w:val="both"/>
        <w:rPr>
          <w:color w:val="000000"/>
        </w:rPr>
      </w:pPr>
    </w:p>
    <w:p w14:paraId="7BBCAE95" w14:textId="77777777" w:rsidR="00A1738F" w:rsidRDefault="00F23264">
      <w:pPr>
        <w:pStyle w:val="GvdeMetni"/>
        <w:spacing w:line="360" w:lineRule="auto"/>
        <w:ind w:left="0"/>
        <w:jc w:val="both"/>
        <w:rPr>
          <w:b/>
          <w:color w:val="000000"/>
        </w:rPr>
      </w:pPr>
      <w:r>
        <w:rPr>
          <w:b/>
          <w:color w:val="000000"/>
        </w:rPr>
        <w:t xml:space="preserve">3.2. Dış paydaş listesi </w:t>
      </w:r>
    </w:p>
    <w:tbl>
      <w:tblPr>
        <w:tblW w:w="10505" w:type="dxa"/>
        <w:tblCellMar>
          <w:top w:w="15" w:type="dxa"/>
          <w:left w:w="15" w:type="dxa"/>
          <w:bottom w:w="15" w:type="dxa"/>
          <w:right w:w="15" w:type="dxa"/>
        </w:tblCellMar>
        <w:tblLook w:val="04A0" w:firstRow="1" w:lastRow="0" w:firstColumn="1" w:lastColumn="0" w:noHBand="0" w:noVBand="1"/>
      </w:tblPr>
      <w:tblGrid>
        <w:gridCol w:w="3133"/>
        <w:gridCol w:w="2977"/>
        <w:gridCol w:w="1417"/>
        <w:gridCol w:w="1277"/>
        <w:gridCol w:w="1701"/>
      </w:tblGrid>
      <w:tr w:rsidR="00A1738F" w14:paraId="480302EC" w14:textId="77777777">
        <w:tc>
          <w:tcPr>
            <w:tcW w:w="3133" w:type="dxa"/>
            <w:shd w:val="clear" w:color="auto" w:fill="FCFCFC"/>
            <w:vAlign w:val="bottom"/>
          </w:tcPr>
          <w:p w14:paraId="108285C4" w14:textId="77777777" w:rsidR="00A1738F" w:rsidRDefault="00F23264">
            <w:pPr>
              <w:pStyle w:val="GvdeMetni"/>
              <w:spacing w:line="360" w:lineRule="auto"/>
              <w:ind w:left="0"/>
              <w:jc w:val="both"/>
              <w:rPr>
                <w:color w:val="000000"/>
              </w:rPr>
            </w:pPr>
            <w:r>
              <w:rPr>
                <w:b/>
                <w:bCs/>
                <w:color w:val="000000"/>
              </w:rPr>
              <w:t>Paydaş Adı</w:t>
            </w:r>
          </w:p>
        </w:tc>
        <w:tc>
          <w:tcPr>
            <w:tcW w:w="2977" w:type="dxa"/>
            <w:shd w:val="clear" w:color="auto" w:fill="FCFCFC"/>
            <w:vAlign w:val="bottom"/>
          </w:tcPr>
          <w:p w14:paraId="7A525896" w14:textId="77777777" w:rsidR="00A1738F" w:rsidRDefault="00F23264">
            <w:pPr>
              <w:pStyle w:val="GvdeMetni"/>
              <w:spacing w:line="360" w:lineRule="auto"/>
              <w:ind w:left="0"/>
              <w:jc w:val="both"/>
              <w:rPr>
                <w:color w:val="000000"/>
              </w:rPr>
            </w:pPr>
            <w:r>
              <w:rPr>
                <w:b/>
                <w:bCs/>
                <w:color w:val="000000"/>
              </w:rPr>
              <w:t>Neden Paydaş</w:t>
            </w:r>
          </w:p>
        </w:tc>
        <w:tc>
          <w:tcPr>
            <w:tcW w:w="1417" w:type="dxa"/>
            <w:shd w:val="clear" w:color="auto" w:fill="FCFCFC"/>
            <w:vAlign w:val="bottom"/>
          </w:tcPr>
          <w:p w14:paraId="441D6F06" w14:textId="77777777" w:rsidR="00A1738F" w:rsidRDefault="00F23264">
            <w:pPr>
              <w:pStyle w:val="GvdeMetni"/>
              <w:spacing w:line="360" w:lineRule="auto"/>
              <w:ind w:left="0"/>
              <w:jc w:val="both"/>
              <w:rPr>
                <w:color w:val="000000"/>
              </w:rPr>
            </w:pPr>
            <w:r>
              <w:rPr>
                <w:b/>
                <w:bCs/>
                <w:color w:val="000000"/>
              </w:rPr>
              <w:t>Önceliği</w:t>
            </w:r>
          </w:p>
        </w:tc>
        <w:tc>
          <w:tcPr>
            <w:tcW w:w="1277" w:type="dxa"/>
            <w:shd w:val="clear" w:color="auto" w:fill="FCFCFC"/>
            <w:vAlign w:val="bottom"/>
          </w:tcPr>
          <w:p w14:paraId="38390ED3" w14:textId="77777777" w:rsidR="00A1738F" w:rsidRDefault="00F23264">
            <w:pPr>
              <w:pStyle w:val="GvdeMetni"/>
              <w:spacing w:line="360" w:lineRule="auto"/>
              <w:ind w:left="0"/>
              <w:jc w:val="both"/>
              <w:rPr>
                <w:color w:val="000000"/>
              </w:rPr>
            </w:pPr>
            <w:r>
              <w:rPr>
                <w:b/>
                <w:bCs/>
                <w:color w:val="000000"/>
              </w:rPr>
              <w:t>Etki düzeyi</w:t>
            </w:r>
          </w:p>
        </w:tc>
        <w:tc>
          <w:tcPr>
            <w:tcW w:w="1701" w:type="dxa"/>
            <w:shd w:val="clear" w:color="auto" w:fill="FCFCFC"/>
            <w:vAlign w:val="bottom"/>
          </w:tcPr>
          <w:p w14:paraId="7FFA7FBA" w14:textId="77777777" w:rsidR="00A1738F" w:rsidRDefault="00F23264">
            <w:pPr>
              <w:pStyle w:val="GvdeMetni"/>
              <w:spacing w:line="360" w:lineRule="auto"/>
              <w:ind w:left="0"/>
              <w:jc w:val="both"/>
              <w:rPr>
                <w:color w:val="000000"/>
              </w:rPr>
            </w:pPr>
            <w:r>
              <w:rPr>
                <w:b/>
                <w:bCs/>
                <w:color w:val="000000"/>
              </w:rPr>
              <w:t>Önem derecesi</w:t>
            </w:r>
          </w:p>
        </w:tc>
      </w:tr>
      <w:tr w:rsidR="00A1738F" w14:paraId="1DCCF0E0" w14:textId="77777777">
        <w:tc>
          <w:tcPr>
            <w:tcW w:w="3133" w:type="dxa"/>
            <w:tcBorders>
              <w:bottom w:val="single" w:sz="6" w:space="0" w:color="EDEDED"/>
            </w:tcBorders>
            <w:shd w:val="clear" w:color="auto" w:fill="F0F0F0"/>
            <w:vAlign w:val="bottom"/>
          </w:tcPr>
          <w:p w14:paraId="3693F76B" w14:textId="77777777" w:rsidR="00A1738F" w:rsidRDefault="00F23264">
            <w:pPr>
              <w:pStyle w:val="GvdeMetni"/>
              <w:spacing w:line="360" w:lineRule="auto"/>
              <w:ind w:left="0"/>
              <w:jc w:val="both"/>
              <w:rPr>
                <w:color w:val="000000"/>
              </w:rPr>
            </w:pPr>
            <w:r>
              <w:rPr>
                <w:b/>
                <w:bCs/>
                <w:color w:val="000000"/>
              </w:rPr>
              <w:t>Bilecik İl Sağlık Müdürlüğü</w:t>
            </w:r>
          </w:p>
        </w:tc>
        <w:tc>
          <w:tcPr>
            <w:tcW w:w="2977" w:type="dxa"/>
            <w:tcBorders>
              <w:bottom w:val="single" w:sz="6" w:space="0" w:color="EDEDED"/>
            </w:tcBorders>
            <w:shd w:val="clear" w:color="auto" w:fill="F0F0F0"/>
            <w:vAlign w:val="bottom"/>
          </w:tcPr>
          <w:p w14:paraId="65879BFC" w14:textId="77777777" w:rsidR="00A1738F" w:rsidRDefault="00F23264">
            <w:pPr>
              <w:pStyle w:val="GvdeMetni"/>
              <w:spacing w:line="360" w:lineRule="auto"/>
              <w:ind w:left="0"/>
              <w:jc w:val="both"/>
              <w:rPr>
                <w:color w:val="000000"/>
              </w:rPr>
            </w:pPr>
            <w:r>
              <w:rPr>
                <w:color w:val="000000"/>
              </w:rPr>
              <w:t>Kamu hizmeti/Temel ortak</w:t>
            </w:r>
          </w:p>
        </w:tc>
        <w:tc>
          <w:tcPr>
            <w:tcW w:w="1417" w:type="dxa"/>
            <w:tcBorders>
              <w:bottom w:val="single" w:sz="6" w:space="0" w:color="EDEDED"/>
            </w:tcBorders>
            <w:shd w:val="clear" w:color="auto" w:fill="F0F0F0"/>
            <w:vAlign w:val="bottom"/>
          </w:tcPr>
          <w:p w14:paraId="1E7803C4" w14:textId="77777777" w:rsidR="00A1738F" w:rsidRDefault="00F23264">
            <w:pPr>
              <w:pStyle w:val="GvdeMetni"/>
              <w:spacing w:line="360" w:lineRule="auto"/>
              <w:ind w:left="0"/>
              <w:jc w:val="both"/>
              <w:rPr>
                <w:color w:val="000000"/>
              </w:rPr>
            </w:pPr>
            <w:r>
              <w:rPr>
                <w:color w:val="000000"/>
              </w:rPr>
              <w:t>Yüksek</w:t>
            </w:r>
          </w:p>
        </w:tc>
        <w:tc>
          <w:tcPr>
            <w:tcW w:w="1277" w:type="dxa"/>
            <w:tcBorders>
              <w:bottom w:val="single" w:sz="6" w:space="0" w:color="EDEDED"/>
            </w:tcBorders>
            <w:shd w:val="clear" w:color="auto" w:fill="F0F0F0"/>
            <w:vAlign w:val="bottom"/>
          </w:tcPr>
          <w:p w14:paraId="7D353B49" w14:textId="77777777" w:rsidR="00A1738F" w:rsidRDefault="00F23264">
            <w:pPr>
              <w:pStyle w:val="GvdeMetni"/>
              <w:spacing w:line="360" w:lineRule="auto"/>
              <w:ind w:left="0"/>
              <w:jc w:val="both"/>
              <w:rPr>
                <w:color w:val="000000"/>
              </w:rPr>
            </w:pPr>
            <w:r>
              <w:rPr>
                <w:color w:val="000000"/>
              </w:rPr>
              <w:t>Yüksek</w:t>
            </w:r>
          </w:p>
        </w:tc>
        <w:tc>
          <w:tcPr>
            <w:tcW w:w="1701" w:type="dxa"/>
            <w:tcBorders>
              <w:bottom w:val="single" w:sz="6" w:space="0" w:color="EDEDED"/>
            </w:tcBorders>
            <w:shd w:val="clear" w:color="auto" w:fill="F0F0F0"/>
            <w:vAlign w:val="bottom"/>
          </w:tcPr>
          <w:p w14:paraId="7E304B7D" w14:textId="77777777" w:rsidR="00A1738F" w:rsidRDefault="00F23264">
            <w:pPr>
              <w:pStyle w:val="GvdeMetni"/>
              <w:spacing w:line="360" w:lineRule="auto"/>
              <w:ind w:left="0"/>
              <w:jc w:val="both"/>
              <w:rPr>
                <w:color w:val="000000"/>
              </w:rPr>
            </w:pPr>
            <w:r>
              <w:rPr>
                <w:color w:val="000000"/>
              </w:rPr>
              <w:t>1</w:t>
            </w:r>
          </w:p>
        </w:tc>
      </w:tr>
    </w:tbl>
    <w:p w14:paraId="5A417B98" w14:textId="77777777" w:rsidR="00A1738F" w:rsidRDefault="00A1738F">
      <w:pPr>
        <w:pStyle w:val="GvdeMetni"/>
        <w:spacing w:line="360" w:lineRule="auto"/>
        <w:ind w:left="0"/>
        <w:jc w:val="both"/>
        <w:rPr>
          <w:b/>
          <w:bCs/>
        </w:rPr>
      </w:pPr>
    </w:p>
    <w:p w14:paraId="1D2F553B" w14:textId="77777777" w:rsidR="00A1738F" w:rsidRDefault="00F23264">
      <w:pPr>
        <w:pStyle w:val="GvdeMetni"/>
        <w:spacing w:line="360" w:lineRule="auto"/>
        <w:ind w:left="0"/>
        <w:jc w:val="both"/>
        <w:rPr>
          <w:b/>
          <w:bCs/>
        </w:rPr>
      </w:pPr>
      <w:r>
        <w:rPr>
          <w:rFonts w:eastAsia="Calibri"/>
          <w:b/>
          <w:bCs/>
        </w:rPr>
        <w:t xml:space="preserve">3.3. </w:t>
      </w:r>
      <w:r>
        <w:rPr>
          <w:b/>
          <w:bCs/>
        </w:rPr>
        <w:t xml:space="preserve">İç paydaşlarla yapılan toplantılar </w:t>
      </w:r>
    </w:p>
    <w:p w14:paraId="3BE57833" w14:textId="77777777" w:rsidR="00A1738F" w:rsidRDefault="00F23264">
      <w:pPr>
        <w:pStyle w:val="GvdeMetni"/>
        <w:spacing w:line="360" w:lineRule="auto"/>
        <w:ind w:left="0"/>
        <w:jc w:val="both"/>
      </w:pPr>
      <w:r>
        <w:t xml:space="preserve">Toplantı </w:t>
      </w:r>
      <w:proofErr w:type="spellStart"/>
      <w:r>
        <w:t>dökümanları</w:t>
      </w:r>
      <w:proofErr w:type="spellEnd"/>
      <w:r>
        <w:t xml:space="preserve"> bölüm kalite odasında muhafaza edilmektedir.</w:t>
      </w:r>
    </w:p>
    <w:p w14:paraId="6D41061B" w14:textId="77777777" w:rsidR="00A1738F" w:rsidRDefault="00F23264">
      <w:pPr>
        <w:pStyle w:val="GvdeMetni"/>
        <w:spacing w:line="360" w:lineRule="auto"/>
        <w:ind w:left="0"/>
        <w:jc w:val="both"/>
        <w:rPr>
          <w:b/>
          <w:bCs/>
        </w:rPr>
      </w:pPr>
      <w:r>
        <w:rPr>
          <w:b/>
          <w:bCs/>
        </w:rPr>
        <w:t>3.4. Dış paydaşlarla yapılan toplantılar</w:t>
      </w:r>
    </w:p>
    <w:p w14:paraId="729421E2" w14:textId="77777777" w:rsidR="00A1738F" w:rsidRDefault="00F23264">
      <w:pPr>
        <w:pStyle w:val="GvdeMetni"/>
        <w:spacing w:line="360" w:lineRule="auto"/>
        <w:ind w:left="0"/>
        <w:jc w:val="both"/>
      </w:pPr>
      <w:r>
        <w:t xml:space="preserve">Toplantı </w:t>
      </w:r>
      <w:proofErr w:type="spellStart"/>
      <w:r>
        <w:t>dökümanları</w:t>
      </w:r>
      <w:proofErr w:type="spellEnd"/>
      <w:r>
        <w:t xml:space="preserve"> bölüm kalite odasında muhafaza edilmektedir.</w:t>
      </w:r>
    </w:p>
    <w:p w14:paraId="37E4C07B" w14:textId="77777777" w:rsidR="00A1738F" w:rsidRDefault="00A1738F">
      <w:pPr>
        <w:pStyle w:val="GvdeMetni"/>
        <w:spacing w:line="360" w:lineRule="auto"/>
        <w:ind w:left="0"/>
        <w:jc w:val="both"/>
        <w:rPr>
          <w:b/>
          <w:bCs/>
        </w:rPr>
      </w:pPr>
    </w:p>
    <w:p w14:paraId="5DB8FF61"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B. E</w:t>
      </w:r>
      <w:r>
        <w:rPr>
          <w:rFonts w:ascii="Times New Roman" w:hAnsi="Times New Roman"/>
          <w:b/>
          <w:bCs/>
          <w:spacing w:val="1"/>
          <w:sz w:val="24"/>
          <w:szCs w:val="24"/>
        </w:rPr>
        <w:t>Ğ</w:t>
      </w:r>
      <w:r>
        <w:rPr>
          <w:rFonts w:ascii="Times New Roman" w:hAnsi="Times New Roman"/>
          <w:b/>
          <w:bCs/>
          <w:sz w:val="24"/>
          <w:szCs w:val="24"/>
        </w:rPr>
        <w:t>İT</w:t>
      </w:r>
      <w:r>
        <w:rPr>
          <w:rFonts w:ascii="Times New Roman" w:hAnsi="Times New Roman"/>
          <w:b/>
          <w:bCs/>
          <w:spacing w:val="1"/>
          <w:sz w:val="24"/>
          <w:szCs w:val="24"/>
        </w:rPr>
        <w:t>İ</w:t>
      </w:r>
      <w:r>
        <w:rPr>
          <w:rFonts w:ascii="Times New Roman" w:hAnsi="Times New Roman"/>
          <w:b/>
          <w:bCs/>
          <w:sz w:val="24"/>
          <w:szCs w:val="24"/>
        </w:rPr>
        <w:t>M</w:t>
      </w:r>
      <w:r>
        <w:rPr>
          <w:rFonts w:ascii="Times New Roman" w:hAnsi="Times New Roman"/>
          <w:b/>
          <w:bCs/>
          <w:spacing w:val="-12"/>
          <w:sz w:val="24"/>
          <w:szCs w:val="24"/>
        </w:rPr>
        <w:t xml:space="preserve"> </w:t>
      </w:r>
      <w:r>
        <w:rPr>
          <w:rFonts w:ascii="Times New Roman" w:hAnsi="Times New Roman"/>
          <w:b/>
          <w:bCs/>
          <w:sz w:val="24"/>
          <w:szCs w:val="24"/>
        </w:rPr>
        <w:t>–</w:t>
      </w:r>
      <w:r>
        <w:rPr>
          <w:rFonts w:ascii="Times New Roman" w:hAnsi="Times New Roman"/>
          <w:b/>
          <w:bCs/>
          <w:spacing w:val="-9"/>
          <w:sz w:val="24"/>
          <w:szCs w:val="24"/>
        </w:rPr>
        <w:t xml:space="preserve"> </w:t>
      </w:r>
      <w:r>
        <w:rPr>
          <w:rFonts w:ascii="Times New Roman" w:hAnsi="Times New Roman"/>
          <w:b/>
          <w:bCs/>
          <w:spacing w:val="-2"/>
          <w:sz w:val="24"/>
          <w:szCs w:val="24"/>
        </w:rPr>
        <w:t>Ö</w:t>
      </w:r>
      <w:r>
        <w:rPr>
          <w:rFonts w:ascii="Times New Roman" w:hAnsi="Times New Roman"/>
          <w:b/>
          <w:bCs/>
          <w:sz w:val="24"/>
          <w:szCs w:val="24"/>
        </w:rPr>
        <w:t>ĞR</w:t>
      </w:r>
      <w:r>
        <w:rPr>
          <w:rFonts w:ascii="Times New Roman" w:hAnsi="Times New Roman"/>
          <w:b/>
          <w:bCs/>
          <w:spacing w:val="3"/>
          <w:sz w:val="24"/>
          <w:szCs w:val="24"/>
        </w:rPr>
        <w:t>E</w:t>
      </w:r>
      <w:r>
        <w:rPr>
          <w:rFonts w:ascii="Times New Roman" w:hAnsi="Times New Roman"/>
          <w:b/>
          <w:bCs/>
          <w:sz w:val="24"/>
          <w:szCs w:val="24"/>
        </w:rPr>
        <w:t>TİM</w:t>
      </w:r>
    </w:p>
    <w:p w14:paraId="1D2A1E22"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 xml:space="preserve">1. Programların Tasarımı ve Onayı </w:t>
      </w:r>
    </w:p>
    <w:p w14:paraId="73D2B56C"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1.1. Program tasarımı ve onayı için kullanılan tanımlı süreçler ve paydaşların tasarım sürecine katkısı</w:t>
      </w:r>
    </w:p>
    <w:p w14:paraId="7586DD7A"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Birimde eğitim-öğretim programlarının tasarlama yöntemleri;</w:t>
      </w:r>
    </w:p>
    <w:p w14:paraId="51EB8B3A"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Program ve ders bilgi paketleri web sayfasında yayınlanır,</w:t>
      </w:r>
    </w:p>
    <w:p w14:paraId="54491E4A"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Program tasarımında paydaş görüşleri katılımcı ve kapsayıcı olarak alınır,</w:t>
      </w:r>
    </w:p>
    <w:p w14:paraId="141BDE25"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İç ve dış paydaş analizleri yapılır,</w:t>
      </w:r>
    </w:p>
    <w:p w14:paraId="0C25DC14"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Birim akademik kurulunda toplantılar yapılarak bölüm kararı alınır (Bölüm kurulu dosyasında muhafaza edilmektedir).</w:t>
      </w:r>
    </w:p>
    <w:p w14:paraId="2378AC4E"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lastRenderedPageBreak/>
        <w:t xml:space="preserve">1.2. Programların amaçları ve çıktılarının TYYÇ ile ilişkisi </w:t>
      </w:r>
    </w:p>
    <w:p w14:paraId="6776F949"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Bölümümüz program amaçları ve çıktılarının TYYÇ ile ilişkisi ilgili web sayfasında ilan edilmektedir.</w:t>
      </w:r>
    </w:p>
    <w:p w14:paraId="5A465443"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1.3. Program çıktıları ve ders kazanımlarının ilişkilendirilmesi</w:t>
      </w:r>
    </w:p>
    <w:p w14:paraId="571B7A03"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xml:space="preserve">- Bölümümüz program çıktıları ve ders kazanımlarının ilişkilendirilmesi dersi yürüten öğretim elemanı tarafından yürütülmektedir. </w:t>
      </w:r>
    </w:p>
    <w:p w14:paraId="54249F9A"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1.4. Program ve ders bilgi paketlerinin ilan edildiği web sayfası</w:t>
      </w:r>
    </w:p>
    <w:p w14:paraId="1C0BC0F9" w14:textId="77777777" w:rsidR="00A1738F" w:rsidRDefault="00F23264">
      <w:pPr>
        <w:spacing w:line="360" w:lineRule="auto"/>
        <w:jc w:val="both"/>
        <w:rPr>
          <w:rFonts w:ascii="Times New Roman" w:hAnsi="Times New Roman"/>
          <w:bCs/>
          <w:sz w:val="24"/>
          <w:szCs w:val="24"/>
        </w:rPr>
      </w:pPr>
      <w:r>
        <w:rPr>
          <w:rFonts w:ascii="Times New Roman" w:hAnsi="Times New Roman"/>
          <w:b/>
          <w:bCs/>
          <w:sz w:val="24"/>
          <w:szCs w:val="24"/>
        </w:rPr>
        <w:t>-</w:t>
      </w:r>
      <w:r>
        <w:rPr>
          <w:rFonts w:ascii="Times New Roman" w:hAnsi="Times New Roman"/>
          <w:bCs/>
          <w:sz w:val="24"/>
          <w:szCs w:val="24"/>
        </w:rPr>
        <w:t xml:space="preserve"> Program ve ders bilgi paketleri üniversitemiz Bologna sayfasında ilan edilmektedir. </w:t>
      </w:r>
    </w:p>
    <w:p w14:paraId="09F6C4C3"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1.5. Ders dağılım dengesi (seçmeli-zorunlu) ve bu kapsamdaki kurum politikası/ilkeleri</w:t>
      </w:r>
    </w:p>
    <w:p w14:paraId="5AE71812" w14:textId="77777777" w:rsidR="00A1738F" w:rsidRDefault="00F23264">
      <w:pPr>
        <w:spacing w:line="360" w:lineRule="auto"/>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 xml:space="preserve">Bölümümüz ders dağılım dengesi Hemşirelik Ulusal Çekirdek Eğitim Programı (HUÇEP) ile değerlendirilerek sağlanmaktadır.  </w:t>
      </w:r>
    </w:p>
    <w:p w14:paraId="6E936352"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 xml:space="preserve">1.6. Öğrenci iş yükü kredilerinin tanımlanmış ve paydaşlarla paylaşılmış olması </w:t>
      </w:r>
    </w:p>
    <w:p w14:paraId="27563980" w14:textId="77777777" w:rsidR="00A1738F" w:rsidRDefault="00F23264">
      <w:pPr>
        <w:spacing w:line="36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Cs/>
          <w:sz w:val="24"/>
          <w:szCs w:val="24"/>
        </w:rPr>
        <w:t>Bölümümüze ait derslerin iş yükleri tanımlanmış olup üniversitemiz ilgili web sayfasında paydaşlara iletilmektedir.</w:t>
      </w:r>
      <w:r>
        <w:rPr>
          <w:rFonts w:ascii="Times New Roman" w:hAnsi="Times New Roman"/>
          <w:b/>
          <w:bCs/>
          <w:sz w:val="24"/>
          <w:szCs w:val="24"/>
        </w:rPr>
        <w:t xml:space="preserve"> </w:t>
      </w:r>
    </w:p>
    <w:p w14:paraId="31E8AEF4" w14:textId="77777777" w:rsidR="00A1738F" w:rsidRDefault="00F23264">
      <w:pPr>
        <w:spacing w:line="360" w:lineRule="auto"/>
        <w:jc w:val="both"/>
        <w:rPr>
          <w:rFonts w:ascii="Times New Roman" w:hAnsi="Times New Roman"/>
          <w:sz w:val="24"/>
          <w:szCs w:val="24"/>
        </w:rPr>
      </w:pPr>
      <w:r>
        <w:rPr>
          <w:rFonts w:ascii="Times New Roman" w:hAnsi="Times New Roman"/>
          <w:b/>
          <w:sz w:val="24"/>
          <w:szCs w:val="24"/>
        </w:rPr>
        <w:t xml:space="preserve">1.7. </w:t>
      </w:r>
      <w:r>
        <w:rPr>
          <w:rFonts w:ascii="Times New Roman" w:hAnsi="Times New Roman"/>
          <w:sz w:val="24"/>
          <w:szCs w:val="24"/>
        </w:rPr>
        <w:t>Öğrenci iş yüküne dayalı kredi değerlerinin belirlenmesinde öğrenci görüşlerinin alınma yöntemi;</w:t>
      </w:r>
    </w:p>
    <w:p w14:paraId="468C9D1C" w14:textId="77777777" w:rsidR="00A1738F" w:rsidRDefault="00F23264">
      <w:pPr>
        <w:spacing w:line="360" w:lineRule="auto"/>
        <w:jc w:val="both"/>
        <w:rPr>
          <w:rFonts w:ascii="Times New Roman" w:hAnsi="Times New Roman"/>
          <w:sz w:val="24"/>
          <w:szCs w:val="24"/>
        </w:rPr>
      </w:pPr>
      <w:r>
        <w:rPr>
          <w:rFonts w:ascii="Times New Roman" w:hAnsi="Times New Roman"/>
          <w:sz w:val="24"/>
          <w:szCs w:val="24"/>
        </w:rPr>
        <w:t xml:space="preserve">– Akademik danışmanlık hizmetleri ile yürütülmektedir. </w:t>
      </w:r>
    </w:p>
    <w:p w14:paraId="1B74062D" w14:textId="77777777" w:rsidR="00A1738F" w:rsidRDefault="00F23264">
      <w:pPr>
        <w:pStyle w:val="GvdeMetni"/>
        <w:numPr>
          <w:ilvl w:val="0"/>
          <w:numId w:val="2"/>
        </w:numPr>
        <w:spacing w:line="360" w:lineRule="auto"/>
        <w:ind w:left="0"/>
        <w:jc w:val="both"/>
        <w:rPr>
          <w:b/>
          <w:bCs/>
        </w:rPr>
      </w:pPr>
      <w:r>
        <w:rPr>
          <w:b/>
          <w:bCs/>
        </w:rPr>
        <w:t>Öğrenci Kabulü ve Gelişimi</w:t>
      </w:r>
    </w:p>
    <w:p w14:paraId="4D1DBF5E" w14:textId="77777777" w:rsidR="00A1738F" w:rsidRDefault="00F23264">
      <w:pPr>
        <w:pStyle w:val="ListeParagraf"/>
        <w:numPr>
          <w:ilvl w:val="1"/>
          <w:numId w:val="4"/>
        </w:num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Öğrencinin akademik ve kariyer gelişimini izlemek üzere tanımlı süreçler ve mevcut uygulamalar </w:t>
      </w:r>
    </w:p>
    <w:p w14:paraId="09435CE2" w14:textId="77777777" w:rsidR="00A1738F" w:rsidRDefault="00F23264">
      <w:pPr>
        <w:spacing w:line="36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Öğrencilerin akademik gelişimleri danışmanları ile takip edilmektedir. Öğrenciler mezuniyet öncesi Kariyer Danışmanı olarak görevlendirilen </w:t>
      </w:r>
      <w:proofErr w:type="spellStart"/>
      <w:r>
        <w:rPr>
          <w:rFonts w:ascii="Times New Roman" w:eastAsia="Times New Roman" w:hAnsi="Times New Roman"/>
          <w:bCs/>
          <w:sz w:val="24"/>
          <w:szCs w:val="24"/>
        </w:rPr>
        <w:t>Öğr</w:t>
      </w:r>
      <w:proofErr w:type="spellEnd"/>
      <w:r>
        <w:rPr>
          <w:rFonts w:ascii="Times New Roman" w:eastAsia="Times New Roman" w:hAnsi="Times New Roman"/>
          <w:bCs/>
          <w:sz w:val="24"/>
          <w:szCs w:val="24"/>
        </w:rPr>
        <w:t xml:space="preserve">. Gör. Elif Erbay ile ya da mezun olduktan sonra Mezun Takip Sistemi sorumlusu Dr. </w:t>
      </w:r>
      <w:proofErr w:type="spellStart"/>
      <w:r>
        <w:rPr>
          <w:rFonts w:ascii="Times New Roman" w:eastAsia="Times New Roman" w:hAnsi="Times New Roman"/>
          <w:bCs/>
          <w:sz w:val="24"/>
          <w:szCs w:val="24"/>
        </w:rPr>
        <w:t>Öğr</w:t>
      </w:r>
      <w:proofErr w:type="spellEnd"/>
      <w:r>
        <w:rPr>
          <w:rFonts w:ascii="Times New Roman" w:eastAsia="Times New Roman" w:hAnsi="Times New Roman"/>
          <w:bCs/>
          <w:sz w:val="24"/>
          <w:szCs w:val="24"/>
        </w:rPr>
        <w:t xml:space="preserve">. Üyesi Berrin Çelik ile iletişime geçmektedirler. </w:t>
      </w:r>
    </w:p>
    <w:p w14:paraId="784EF482" w14:textId="77777777" w:rsidR="00A1738F" w:rsidRDefault="00F23264">
      <w:pPr>
        <w:pStyle w:val="GvdeMetni"/>
        <w:spacing w:line="360" w:lineRule="auto"/>
        <w:ind w:left="0"/>
        <w:jc w:val="both"/>
        <w:rPr>
          <w:b/>
          <w:bCs/>
          <w:color w:val="000000"/>
        </w:rPr>
      </w:pPr>
      <w:r>
        <w:rPr>
          <w:b/>
          <w:bCs/>
          <w:color w:val="000000"/>
        </w:rPr>
        <w:t>3. Öğrenci Merkezli Öğrenme, Öğretme ve Değerlendirme</w:t>
      </w:r>
    </w:p>
    <w:p w14:paraId="08071817" w14:textId="77777777" w:rsidR="00A1738F" w:rsidRDefault="00F23264">
      <w:pPr>
        <w:pStyle w:val="GvdeMetni"/>
        <w:spacing w:line="360" w:lineRule="auto"/>
        <w:ind w:left="0"/>
        <w:jc w:val="both"/>
        <w:rPr>
          <w:b/>
          <w:bCs/>
          <w:color w:val="000000"/>
        </w:rPr>
      </w:pPr>
      <w:r>
        <w:rPr>
          <w:b/>
          <w:bCs/>
          <w:color w:val="000000"/>
        </w:rPr>
        <w:t>3.1. Aktif ve etkileşimli öğretme yöntemlerine ilişkin uygulamalar</w:t>
      </w:r>
    </w:p>
    <w:p w14:paraId="1333DD62" w14:textId="77777777" w:rsidR="00A1738F" w:rsidRDefault="00F23264">
      <w:pPr>
        <w:pStyle w:val="GvdeMetni"/>
        <w:spacing w:line="360" w:lineRule="auto"/>
        <w:ind w:left="0"/>
        <w:jc w:val="both"/>
        <w:rPr>
          <w:color w:val="000000"/>
        </w:rPr>
      </w:pPr>
      <w:r>
        <w:rPr>
          <w:color w:val="000000"/>
        </w:rPr>
        <w:t>Kurumda öğrenci merkezli öğrenme (aktif) konusunda uygulanan politikalar;</w:t>
      </w:r>
    </w:p>
    <w:p w14:paraId="47C0C6D4" w14:textId="77777777" w:rsidR="00A1738F" w:rsidRDefault="00F23264">
      <w:pPr>
        <w:pStyle w:val="GvdeMetni"/>
        <w:numPr>
          <w:ilvl w:val="0"/>
          <w:numId w:val="9"/>
        </w:numPr>
        <w:spacing w:line="360" w:lineRule="auto"/>
        <w:ind w:left="567" w:hanging="207"/>
        <w:jc w:val="both"/>
        <w:rPr>
          <w:color w:val="000000"/>
        </w:rPr>
      </w:pPr>
      <w:r>
        <w:rPr>
          <w:color w:val="000000"/>
        </w:rPr>
        <w:t xml:space="preserve"> Öğrenci merkezli öğretime önem verilir,</w:t>
      </w:r>
    </w:p>
    <w:p w14:paraId="49987EC5" w14:textId="77777777" w:rsidR="00A1738F" w:rsidRDefault="00F23264">
      <w:pPr>
        <w:pStyle w:val="GvdeMetni"/>
        <w:numPr>
          <w:ilvl w:val="0"/>
          <w:numId w:val="9"/>
        </w:numPr>
        <w:spacing w:line="360" w:lineRule="auto"/>
        <w:ind w:left="567" w:hanging="207"/>
        <w:jc w:val="both"/>
        <w:rPr>
          <w:color w:val="000000"/>
        </w:rPr>
      </w:pPr>
      <w:r>
        <w:rPr>
          <w:color w:val="000000"/>
        </w:rPr>
        <w:t>Öğrencilerle her aşamada düzenli iletişim kurulur,</w:t>
      </w:r>
    </w:p>
    <w:p w14:paraId="7A44178A" w14:textId="77777777" w:rsidR="00A1738F" w:rsidRDefault="00F23264">
      <w:pPr>
        <w:pStyle w:val="GvdeMetni"/>
        <w:spacing w:line="360" w:lineRule="auto"/>
        <w:ind w:left="0" w:firstLine="360"/>
        <w:jc w:val="both"/>
        <w:rPr>
          <w:color w:val="000000"/>
        </w:rPr>
      </w:pPr>
      <w:r>
        <w:rPr>
          <w:color w:val="000000"/>
        </w:rPr>
        <w:t>3. Düzenli olarak öğretim üyesi ve öğrenci geri bildirimleri toplanır,</w:t>
      </w:r>
    </w:p>
    <w:p w14:paraId="21481061" w14:textId="77777777" w:rsidR="00A1738F" w:rsidRDefault="00F23264">
      <w:pPr>
        <w:pStyle w:val="GvdeMetni"/>
        <w:spacing w:line="360" w:lineRule="auto"/>
        <w:ind w:firstLine="242"/>
        <w:jc w:val="both"/>
        <w:rPr>
          <w:color w:val="000000"/>
        </w:rPr>
      </w:pPr>
      <w:r>
        <w:rPr>
          <w:color w:val="000000"/>
        </w:rPr>
        <w:t>4. Proje, ödev, sosyal sorumluluk etkinlikleri ve teknik geziler yapılır.</w:t>
      </w:r>
    </w:p>
    <w:p w14:paraId="64A92DD5" w14:textId="77777777" w:rsidR="00A1738F" w:rsidRDefault="00F23264">
      <w:pPr>
        <w:pStyle w:val="GvdeMetni"/>
        <w:spacing w:line="360" w:lineRule="auto"/>
        <w:ind w:left="0"/>
        <w:jc w:val="both"/>
        <w:rPr>
          <w:b/>
          <w:bCs/>
          <w:color w:val="000000"/>
        </w:rPr>
      </w:pPr>
      <w:r>
        <w:rPr>
          <w:b/>
          <w:bCs/>
          <w:color w:val="000000"/>
        </w:rPr>
        <w:t xml:space="preserve">3.2. Disiplinler arası çalışmayı teşvik eden uygulamalar </w:t>
      </w:r>
    </w:p>
    <w:p w14:paraId="495020FD" w14:textId="77777777" w:rsidR="00A1738F" w:rsidRDefault="00F23264">
      <w:pPr>
        <w:pStyle w:val="GvdeMetni"/>
        <w:spacing w:line="360" w:lineRule="auto"/>
        <w:ind w:left="0"/>
        <w:jc w:val="both"/>
        <w:rPr>
          <w:color w:val="000000"/>
        </w:rPr>
      </w:pPr>
      <w:r>
        <w:rPr>
          <w:color w:val="000000"/>
        </w:rPr>
        <w:t>Kültürel derinlik ve farklı disiplinleri tanıma fırsatı veren seçmeli dersler bulunur. Bu dersler:</w:t>
      </w:r>
    </w:p>
    <w:p w14:paraId="220E773C" w14:textId="77777777" w:rsidR="00A1738F" w:rsidRDefault="00F23264">
      <w:pPr>
        <w:pStyle w:val="GvdeMetni"/>
        <w:numPr>
          <w:ilvl w:val="0"/>
          <w:numId w:val="10"/>
        </w:numPr>
        <w:spacing w:line="360" w:lineRule="auto"/>
        <w:jc w:val="both"/>
        <w:rPr>
          <w:color w:val="000000"/>
        </w:rPr>
      </w:pPr>
      <w:r>
        <w:rPr>
          <w:color w:val="000000"/>
        </w:rPr>
        <w:lastRenderedPageBreak/>
        <w:t xml:space="preserve">TOS202 Satranç (2020-2021 Eğitim-Öğretim yılı 1. </w:t>
      </w:r>
      <w:proofErr w:type="gramStart"/>
      <w:r>
        <w:rPr>
          <w:color w:val="000000"/>
        </w:rPr>
        <w:t>Yy )</w:t>
      </w:r>
      <w:proofErr w:type="gramEnd"/>
    </w:p>
    <w:p w14:paraId="2000ECCD" w14:textId="77777777" w:rsidR="00A1738F" w:rsidRDefault="00F23264">
      <w:pPr>
        <w:pStyle w:val="GvdeMetni"/>
        <w:numPr>
          <w:ilvl w:val="0"/>
          <w:numId w:val="10"/>
        </w:numPr>
        <w:spacing w:line="360" w:lineRule="auto"/>
        <w:jc w:val="both"/>
        <w:rPr>
          <w:color w:val="000000"/>
        </w:rPr>
      </w:pPr>
      <w:r>
        <w:rPr>
          <w:color w:val="000000"/>
        </w:rPr>
        <w:t>BŞÜ100 Ders Dışı Etkinlik (2020-2021 Eğitim-Öğretim yılı 1. ve 3. Yy)</w:t>
      </w:r>
    </w:p>
    <w:p w14:paraId="5E892A32" w14:textId="77777777" w:rsidR="00A1738F" w:rsidRDefault="00F23264">
      <w:pPr>
        <w:pStyle w:val="GvdeMetni"/>
        <w:numPr>
          <w:ilvl w:val="0"/>
          <w:numId w:val="10"/>
        </w:numPr>
        <w:spacing w:line="360" w:lineRule="auto"/>
        <w:jc w:val="both"/>
        <w:rPr>
          <w:color w:val="000000"/>
        </w:rPr>
      </w:pPr>
      <w:r>
        <w:rPr>
          <w:color w:val="000000"/>
        </w:rPr>
        <w:t>TOS222 Sağlık Sosyolojisi (2020-2021 Eğitim-Öğretim yılı 1. yy)</w:t>
      </w:r>
    </w:p>
    <w:p w14:paraId="4F24A312" w14:textId="77777777" w:rsidR="00A1738F" w:rsidRDefault="00F23264">
      <w:pPr>
        <w:pStyle w:val="GvdeMetni"/>
        <w:numPr>
          <w:ilvl w:val="0"/>
          <w:numId w:val="10"/>
        </w:numPr>
        <w:spacing w:line="360" w:lineRule="auto"/>
        <w:jc w:val="both"/>
        <w:rPr>
          <w:color w:val="000000"/>
        </w:rPr>
      </w:pPr>
      <w:r>
        <w:rPr>
          <w:color w:val="000000"/>
        </w:rPr>
        <w:t>TOS116 Beden Eğitimi ve Spor (2020-2021 Eğitim-Öğretim yılı 3. ve 5. Yy)</w:t>
      </w:r>
    </w:p>
    <w:p w14:paraId="4B90BA63" w14:textId="77777777" w:rsidR="00A1738F" w:rsidRDefault="00F23264">
      <w:pPr>
        <w:pStyle w:val="GvdeMetni"/>
        <w:numPr>
          <w:ilvl w:val="0"/>
          <w:numId w:val="10"/>
        </w:numPr>
        <w:spacing w:line="360" w:lineRule="auto"/>
        <w:jc w:val="both"/>
        <w:rPr>
          <w:color w:val="000000"/>
        </w:rPr>
      </w:pPr>
      <w:r>
        <w:rPr>
          <w:color w:val="000000"/>
        </w:rPr>
        <w:t>SAS101 Sanat Tarihi (2020-2021 Eğitim-Öğretim yılı 3. ve 5. Yy)</w:t>
      </w:r>
    </w:p>
    <w:p w14:paraId="0A4B416F" w14:textId="77777777" w:rsidR="00A1738F" w:rsidRDefault="00F23264">
      <w:pPr>
        <w:pStyle w:val="GvdeMetni"/>
        <w:numPr>
          <w:ilvl w:val="0"/>
          <w:numId w:val="10"/>
        </w:numPr>
        <w:spacing w:line="360" w:lineRule="auto"/>
        <w:jc w:val="both"/>
        <w:rPr>
          <w:color w:val="000000"/>
        </w:rPr>
      </w:pPr>
      <w:r>
        <w:rPr>
          <w:color w:val="000000"/>
        </w:rPr>
        <w:t>SAS103 Resim (2020-2021 Eğitim-Öğretim yılı 3. Yy)</w:t>
      </w:r>
    </w:p>
    <w:p w14:paraId="0419EE29" w14:textId="77777777" w:rsidR="00A1738F" w:rsidRDefault="00F23264">
      <w:pPr>
        <w:pStyle w:val="GvdeMetni"/>
        <w:numPr>
          <w:ilvl w:val="0"/>
          <w:numId w:val="10"/>
        </w:numPr>
        <w:spacing w:line="360" w:lineRule="auto"/>
        <w:jc w:val="both"/>
        <w:rPr>
          <w:color w:val="000000"/>
        </w:rPr>
      </w:pPr>
      <w:r>
        <w:rPr>
          <w:color w:val="000000"/>
        </w:rPr>
        <w:t>SAS106 Hücre Biyolojisi (2020-2021 Eğitim-Öğretim yılı 3. Yy)</w:t>
      </w:r>
    </w:p>
    <w:p w14:paraId="71D23C29" w14:textId="77777777" w:rsidR="00A1738F" w:rsidRDefault="00F23264">
      <w:pPr>
        <w:pStyle w:val="GvdeMetni"/>
        <w:numPr>
          <w:ilvl w:val="0"/>
          <w:numId w:val="10"/>
        </w:numPr>
        <w:spacing w:line="360" w:lineRule="auto"/>
        <w:jc w:val="both"/>
        <w:rPr>
          <w:color w:val="000000"/>
        </w:rPr>
      </w:pPr>
      <w:r>
        <w:rPr>
          <w:color w:val="000000"/>
        </w:rPr>
        <w:t>TOS120 İşaret Dili (2020-2021 Eğitim-Öğretim yılı 3. Yy)</w:t>
      </w:r>
    </w:p>
    <w:p w14:paraId="295AE39D" w14:textId="77777777" w:rsidR="00A1738F" w:rsidRDefault="00F23264">
      <w:pPr>
        <w:pStyle w:val="GvdeMetni"/>
        <w:numPr>
          <w:ilvl w:val="0"/>
          <w:numId w:val="10"/>
        </w:numPr>
        <w:spacing w:line="360" w:lineRule="auto"/>
        <w:jc w:val="both"/>
        <w:rPr>
          <w:color w:val="000000"/>
        </w:rPr>
      </w:pPr>
      <w:r>
        <w:rPr>
          <w:color w:val="000000"/>
        </w:rPr>
        <w:t>SAS113 Sağlık İşletmelerinde Protokol Yönetimi (2020-2021 Eğitim-Öğretim yılı 3. Yy)</w:t>
      </w:r>
    </w:p>
    <w:p w14:paraId="1EDAB51C" w14:textId="77777777" w:rsidR="00A1738F" w:rsidRDefault="00F23264">
      <w:pPr>
        <w:pStyle w:val="GvdeMetni"/>
        <w:numPr>
          <w:ilvl w:val="0"/>
          <w:numId w:val="10"/>
        </w:numPr>
        <w:spacing w:line="360" w:lineRule="auto"/>
        <w:jc w:val="both"/>
        <w:rPr>
          <w:color w:val="000000"/>
        </w:rPr>
      </w:pPr>
      <w:r>
        <w:rPr>
          <w:color w:val="000000"/>
        </w:rPr>
        <w:t>TOS105 Fotoğrafçılık (2020-2021 Eğitim-Öğretim yılı 5. Yy)</w:t>
      </w:r>
    </w:p>
    <w:p w14:paraId="4762BA0E" w14:textId="77777777" w:rsidR="00A1738F" w:rsidRDefault="00F23264">
      <w:pPr>
        <w:pStyle w:val="GvdeMetni"/>
        <w:numPr>
          <w:ilvl w:val="0"/>
          <w:numId w:val="10"/>
        </w:numPr>
        <w:spacing w:line="360" w:lineRule="auto"/>
        <w:jc w:val="both"/>
        <w:rPr>
          <w:color w:val="000000"/>
        </w:rPr>
      </w:pPr>
      <w:r>
        <w:rPr>
          <w:color w:val="000000"/>
        </w:rPr>
        <w:t>SAS116 Sağlık Hukuku (2020-2021 Eğitim-Öğretim yılı 7. Yy)</w:t>
      </w:r>
    </w:p>
    <w:p w14:paraId="31887E7B" w14:textId="77777777" w:rsidR="00A1738F" w:rsidRDefault="00F23264">
      <w:pPr>
        <w:pStyle w:val="GvdeMetni"/>
        <w:spacing w:line="360" w:lineRule="auto"/>
        <w:ind w:left="0"/>
        <w:jc w:val="both"/>
        <w:rPr>
          <w:b/>
          <w:bCs/>
          <w:color w:val="000000"/>
        </w:rPr>
      </w:pPr>
      <w:r>
        <w:rPr>
          <w:b/>
          <w:bCs/>
          <w:color w:val="000000"/>
        </w:rPr>
        <w:t>3.3. Varsa uzaktan eğitimde öğrenci başarısını ölçme ve değerlendirmede kullanılan tanımlı süreçler</w:t>
      </w:r>
    </w:p>
    <w:p w14:paraId="5C6914E4" w14:textId="77777777" w:rsidR="00A1738F" w:rsidRDefault="00F23264">
      <w:pPr>
        <w:pStyle w:val="GvdeMetni"/>
        <w:spacing w:line="360" w:lineRule="auto"/>
        <w:ind w:left="0"/>
        <w:jc w:val="both"/>
        <w:rPr>
          <w:color w:val="000000"/>
        </w:rPr>
      </w:pPr>
      <w:r>
        <w:rPr>
          <w:color w:val="000000"/>
        </w:rPr>
        <w:t>Öğrencinin başarısını ölçme ve değerlendirmek için kurumsal yöntemler kullanılır.</w:t>
      </w:r>
    </w:p>
    <w:p w14:paraId="4653515C" w14:textId="77777777" w:rsidR="00A1738F" w:rsidRDefault="00F23264">
      <w:pPr>
        <w:pStyle w:val="GvdeMetni"/>
        <w:spacing w:line="360" w:lineRule="auto"/>
        <w:ind w:left="0"/>
        <w:jc w:val="both"/>
        <w:rPr>
          <w:b/>
          <w:bCs/>
          <w:color w:val="000000"/>
        </w:rPr>
      </w:pPr>
      <w:r>
        <w:rPr>
          <w:b/>
          <w:bCs/>
          <w:color w:val="000000"/>
        </w:rPr>
        <w:t>3.4. Ders öğrenme çıktılarına ulaşılıp ulaşılmadığını değerlendirmek üzere kullanılan ölçme ve değerlendirme yöntemleri</w:t>
      </w:r>
    </w:p>
    <w:p w14:paraId="05650ACC" w14:textId="77777777" w:rsidR="00A1738F" w:rsidRDefault="00F23264">
      <w:pPr>
        <w:pStyle w:val="GvdeMetni"/>
        <w:spacing w:line="360" w:lineRule="auto"/>
        <w:ind w:left="0"/>
        <w:jc w:val="both"/>
        <w:rPr>
          <w:color w:val="000000"/>
        </w:rPr>
      </w:pPr>
      <w:r>
        <w:rPr>
          <w:color w:val="000000"/>
        </w:rPr>
        <w:t xml:space="preserve">Öğrencilerle iletişim danışmanlık sistemi ile kurulur. Öğrenciler dilek ve görüşlerini danışmanları ile anlatabilir. </w:t>
      </w:r>
    </w:p>
    <w:p w14:paraId="105BD575" w14:textId="77777777" w:rsidR="00A1738F" w:rsidRDefault="00F23264">
      <w:pPr>
        <w:pStyle w:val="GvdeMetni"/>
        <w:spacing w:line="360" w:lineRule="auto"/>
        <w:ind w:left="0"/>
        <w:jc w:val="both"/>
        <w:rPr>
          <w:b/>
          <w:bCs/>
          <w:color w:val="000000"/>
        </w:rPr>
      </w:pPr>
      <w:r>
        <w:rPr>
          <w:b/>
          <w:bCs/>
          <w:color w:val="000000"/>
        </w:rPr>
        <w:t xml:space="preserve">3.5. Tanımlı öğrenci geri bildirim mekanizmaları </w:t>
      </w:r>
    </w:p>
    <w:p w14:paraId="2E189676" w14:textId="77777777" w:rsidR="00A1738F" w:rsidRDefault="00F23264">
      <w:pPr>
        <w:pStyle w:val="GvdeMetni"/>
        <w:spacing w:line="360" w:lineRule="auto"/>
        <w:ind w:left="0"/>
        <w:jc w:val="both"/>
        <w:rPr>
          <w:color w:val="000000"/>
        </w:rPr>
      </w:pPr>
      <w:r>
        <w:rPr>
          <w:color w:val="000000"/>
        </w:rPr>
        <w:t>Öğrenci danışmanı ile Öğrenci Bilgi Sistemi (OBS) üzerinden çevrimiçi iletişim kurabilir ve işlemlerini interaktif olarak gerçekleştirebilir.</w:t>
      </w:r>
    </w:p>
    <w:p w14:paraId="0051061C" w14:textId="77777777" w:rsidR="00A1738F" w:rsidRDefault="00F23264">
      <w:pPr>
        <w:pStyle w:val="GvdeMetni"/>
        <w:spacing w:line="360" w:lineRule="auto"/>
        <w:ind w:left="0"/>
        <w:jc w:val="both"/>
        <w:rPr>
          <w:b/>
          <w:bCs/>
          <w:color w:val="000000"/>
        </w:rPr>
      </w:pPr>
      <w:r>
        <w:rPr>
          <w:b/>
          <w:bCs/>
          <w:color w:val="000000"/>
        </w:rPr>
        <w:t>3.6. Öğrenci geri bildirimleri kapsamında gerçekleştirilen iyileştirmelere ilişkin uygulamalar</w:t>
      </w:r>
    </w:p>
    <w:p w14:paraId="3F642076" w14:textId="77777777" w:rsidR="00A1738F" w:rsidRDefault="00F23264">
      <w:pPr>
        <w:pStyle w:val="GvdeMetni"/>
        <w:spacing w:line="360" w:lineRule="auto"/>
        <w:ind w:left="0"/>
        <w:jc w:val="both"/>
        <w:rPr>
          <w:color w:val="000000"/>
        </w:rPr>
      </w:pPr>
      <w:r>
        <w:rPr>
          <w:color w:val="000000"/>
        </w:rPr>
        <w:t>Yazılı anketler ile dersler, öğretim üyeleri vb. konularda geri besleme sistemi henüz oluşturulmamıştır.</w:t>
      </w:r>
    </w:p>
    <w:p w14:paraId="7F3E22DC" w14:textId="77777777" w:rsidR="00A1738F" w:rsidRDefault="00F23264">
      <w:pPr>
        <w:pStyle w:val="GvdeMetni"/>
        <w:spacing w:line="360" w:lineRule="auto"/>
        <w:ind w:left="0"/>
        <w:jc w:val="both"/>
        <w:rPr>
          <w:b/>
          <w:bCs/>
          <w:color w:val="000000"/>
        </w:rPr>
      </w:pPr>
      <w:r>
        <w:rPr>
          <w:b/>
          <w:bCs/>
          <w:color w:val="000000"/>
        </w:rPr>
        <w:t>3.7. Öğrencilerin karar alma mekanizmalarına katılımı örnekleri</w:t>
      </w:r>
    </w:p>
    <w:p w14:paraId="0DCC51E7" w14:textId="77777777" w:rsidR="00A1738F" w:rsidRDefault="00F23264">
      <w:pPr>
        <w:pStyle w:val="GvdeMetni"/>
        <w:spacing w:line="360" w:lineRule="auto"/>
        <w:ind w:left="0"/>
        <w:jc w:val="both"/>
        <w:rPr>
          <w:color w:val="000000"/>
        </w:rPr>
      </w:pPr>
      <w:r>
        <w:rPr>
          <w:color w:val="000000"/>
        </w:rPr>
        <w:t>Öğrenci iş yüküne dayalı kredi değerlerinin belirlenmesinde öğrenci görüşlerinin alınma yöntemi olarak her dönem sonunda öğrencilerden “Ders Değerlendirme Anketi” ve “Öğretim Elemanı Değerlendirme Anketi” doldurmaları istenmektedir.</w:t>
      </w:r>
    </w:p>
    <w:p w14:paraId="726EC7AF" w14:textId="77777777" w:rsidR="00A1738F" w:rsidRDefault="00F23264">
      <w:pPr>
        <w:pStyle w:val="GvdeMetni"/>
        <w:spacing w:line="360" w:lineRule="auto"/>
        <w:ind w:left="0"/>
        <w:jc w:val="both"/>
        <w:rPr>
          <w:b/>
          <w:bCs/>
          <w:color w:val="000000"/>
        </w:rPr>
      </w:pPr>
      <w:r>
        <w:rPr>
          <w:b/>
          <w:bCs/>
          <w:color w:val="000000"/>
        </w:rPr>
        <w:t xml:space="preserve">3.8. Öğrenci danışmanlık sisteminde kullanılan tanımlı süreçler </w:t>
      </w:r>
    </w:p>
    <w:p w14:paraId="1EEF6A54" w14:textId="77777777" w:rsidR="00A1738F" w:rsidRDefault="00F23264">
      <w:pPr>
        <w:pStyle w:val="GvdeMetni"/>
        <w:spacing w:line="360" w:lineRule="auto"/>
        <w:ind w:left="0"/>
        <w:jc w:val="both"/>
        <w:rPr>
          <w:bCs/>
          <w:color w:val="000000"/>
        </w:rPr>
      </w:pPr>
      <w:r>
        <w:rPr>
          <w:bCs/>
          <w:color w:val="000000"/>
        </w:rPr>
        <w:t xml:space="preserve">Öğrenciler danışmanlarına OBS sistemi üzerinden, elektronik posta yolu ile, dahili telefondan ya da yüz yüze görüşme talep ederek ulaşabilmektedirler.  </w:t>
      </w:r>
    </w:p>
    <w:p w14:paraId="61CEE5C4" w14:textId="77777777" w:rsidR="00A1738F" w:rsidRDefault="00F23264">
      <w:pPr>
        <w:pStyle w:val="GvdeMetni"/>
        <w:spacing w:line="360" w:lineRule="auto"/>
        <w:ind w:left="0"/>
        <w:jc w:val="both"/>
        <w:rPr>
          <w:b/>
          <w:bCs/>
          <w:color w:val="000000"/>
        </w:rPr>
      </w:pPr>
      <w:r>
        <w:rPr>
          <w:b/>
          <w:bCs/>
          <w:color w:val="000000"/>
        </w:rPr>
        <w:t>3.9. Birimde öğrenci danışmanlık sistemi uygulamalarının yürütülme yöntemi;</w:t>
      </w:r>
    </w:p>
    <w:p w14:paraId="59517475" w14:textId="77777777" w:rsidR="00A1738F" w:rsidRDefault="00F23264">
      <w:pPr>
        <w:pStyle w:val="GvdeMetni"/>
        <w:spacing w:line="360" w:lineRule="auto"/>
        <w:ind w:left="0"/>
        <w:jc w:val="both"/>
        <w:rPr>
          <w:color w:val="000000"/>
        </w:rPr>
      </w:pPr>
      <w:r>
        <w:rPr>
          <w:color w:val="000000"/>
        </w:rPr>
        <w:lastRenderedPageBreak/>
        <w:t>– Danışmanlık sistemi geliştirilmiş ve ilan edilmiştir,</w:t>
      </w:r>
    </w:p>
    <w:p w14:paraId="24ED87B2" w14:textId="77777777" w:rsidR="00A1738F" w:rsidRDefault="00F23264">
      <w:pPr>
        <w:pStyle w:val="GvdeMetni"/>
        <w:spacing w:line="360" w:lineRule="auto"/>
        <w:ind w:left="0"/>
        <w:jc w:val="both"/>
        <w:rPr>
          <w:color w:val="000000"/>
        </w:rPr>
      </w:pPr>
      <w:r>
        <w:rPr>
          <w:color w:val="000000"/>
        </w:rPr>
        <w:t>– Öğrenci danışmanı ile Öğrenci Bilgi Sistemi (OBS) üzerinden çevrimiçi iletişim kurabilir ve işlemlerini interaktif olarak gerçekleştirebilir,</w:t>
      </w:r>
    </w:p>
    <w:p w14:paraId="477B6D50" w14:textId="77777777" w:rsidR="00A1738F" w:rsidRDefault="00F23264">
      <w:pPr>
        <w:pStyle w:val="GvdeMetni"/>
        <w:spacing w:line="360" w:lineRule="auto"/>
        <w:ind w:left="0"/>
        <w:jc w:val="both"/>
        <w:rPr>
          <w:color w:val="000000"/>
        </w:rPr>
      </w:pPr>
      <w:r>
        <w:rPr>
          <w:color w:val="000000"/>
        </w:rPr>
        <w:t>– Öğrenciler danışman öğretim üye ve elemanlarına sosyal ve kültürel konularda başvurup bilgi alabilir,</w:t>
      </w:r>
    </w:p>
    <w:p w14:paraId="651D71FF" w14:textId="77777777" w:rsidR="00A1738F" w:rsidRDefault="00F23264">
      <w:pPr>
        <w:pStyle w:val="GvdeMetni"/>
        <w:spacing w:line="360" w:lineRule="auto"/>
        <w:ind w:left="0"/>
        <w:jc w:val="both"/>
        <w:rPr>
          <w:color w:val="000000"/>
        </w:rPr>
      </w:pPr>
      <w:r>
        <w:rPr>
          <w:color w:val="000000"/>
        </w:rPr>
        <w:t>– Öğrenciler bölüm başkanlığı, yüksekokul birimleri, sağlık, kültür ve spor daire başkanlığı birimlerinden koordineli olarak destek alabilir.</w:t>
      </w:r>
    </w:p>
    <w:p w14:paraId="35AB3EF8" w14:textId="77777777" w:rsidR="00A1738F" w:rsidRDefault="00F23264">
      <w:pPr>
        <w:pStyle w:val="GvdeMetni"/>
        <w:spacing w:line="360" w:lineRule="auto"/>
        <w:ind w:left="0"/>
        <w:jc w:val="both"/>
        <w:rPr>
          <w:color w:val="000000"/>
        </w:rPr>
      </w:pPr>
      <w:r>
        <w:rPr>
          <w:b/>
          <w:color w:val="000000"/>
        </w:rPr>
        <w:t xml:space="preserve">3.10. </w:t>
      </w:r>
      <w:r>
        <w:rPr>
          <w:b/>
          <w:bCs/>
          <w:color w:val="000000"/>
        </w:rPr>
        <w:t xml:space="preserve">Öğrencilerin danışmanlara erişimine ilişkin mekanizmalar </w:t>
      </w:r>
    </w:p>
    <w:p w14:paraId="059B8930" w14:textId="77777777" w:rsidR="00A1738F" w:rsidRDefault="00F23264">
      <w:pPr>
        <w:pStyle w:val="GvdeMetni"/>
        <w:spacing w:line="360" w:lineRule="auto"/>
        <w:ind w:left="0"/>
        <w:jc w:val="both"/>
        <w:rPr>
          <w:bCs/>
          <w:color w:val="000000"/>
        </w:rPr>
      </w:pPr>
      <w:r>
        <w:rPr>
          <w:bCs/>
          <w:color w:val="000000"/>
        </w:rPr>
        <w:t xml:space="preserve">Öğrenciler danışmanlarına OBS sistemi üzerinden, elektronik posta yolu ile, dahili telefondan ya da yüz yüze görüşme talep ederek ulaşabilmektedirler.  </w:t>
      </w:r>
    </w:p>
    <w:p w14:paraId="3AEAA8CA" w14:textId="77777777" w:rsidR="00A1738F" w:rsidRDefault="00F23264">
      <w:pPr>
        <w:pStyle w:val="GvdeMetni"/>
        <w:spacing w:line="360" w:lineRule="auto"/>
        <w:ind w:left="0"/>
        <w:jc w:val="both"/>
        <w:rPr>
          <w:b/>
          <w:bCs/>
          <w:color w:val="000000"/>
        </w:rPr>
      </w:pPr>
      <w:r>
        <w:rPr>
          <w:b/>
          <w:bCs/>
          <w:color w:val="000000"/>
        </w:rPr>
        <w:t>4. Öğretim Elemanları</w:t>
      </w:r>
    </w:p>
    <w:p w14:paraId="575A299E" w14:textId="77777777" w:rsidR="00A1738F" w:rsidRDefault="00F23264">
      <w:pPr>
        <w:pStyle w:val="GvdeMetni"/>
        <w:spacing w:line="360" w:lineRule="auto"/>
        <w:ind w:left="0"/>
        <w:jc w:val="both"/>
        <w:rPr>
          <w:b/>
          <w:bCs/>
          <w:color w:val="000000"/>
        </w:rPr>
      </w:pPr>
      <w:r>
        <w:rPr>
          <w:b/>
          <w:bCs/>
          <w:color w:val="000000"/>
        </w:rPr>
        <w:t xml:space="preserve">4.1. Akademik kadronun uzmanlık alanı ile yürüttükleri ders arasında uyumun sağlanmasına yönelik uygulamalar </w:t>
      </w:r>
    </w:p>
    <w:p w14:paraId="38FB833E" w14:textId="77777777" w:rsidR="00A1738F" w:rsidRDefault="00F23264">
      <w:pPr>
        <w:pStyle w:val="GvdeMetni"/>
        <w:spacing w:line="360" w:lineRule="auto"/>
        <w:ind w:left="0"/>
        <w:jc w:val="both"/>
        <w:rPr>
          <w:color w:val="000000"/>
        </w:rPr>
      </w:pPr>
      <w:r>
        <w:rPr>
          <w:color w:val="000000"/>
        </w:rPr>
        <w:t>– Ders görevlendirmelerinde eğitim-öğretim kadrosunun yetkinlikleri ile ders içeriklerinin örtüşmesi sağlanır.</w:t>
      </w:r>
    </w:p>
    <w:p w14:paraId="23E6AA22" w14:textId="77777777" w:rsidR="00A1738F" w:rsidRDefault="00F23264">
      <w:pPr>
        <w:pStyle w:val="GvdeMetni"/>
        <w:spacing w:line="360" w:lineRule="auto"/>
        <w:ind w:left="0"/>
        <w:jc w:val="both"/>
        <w:rPr>
          <w:b/>
          <w:bCs/>
          <w:color w:val="000000"/>
        </w:rPr>
      </w:pPr>
      <w:r>
        <w:rPr>
          <w:b/>
          <w:bCs/>
          <w:color w:val="000000"/>
        </w:rPr>
        <w:t>4.2. Eğitim kadrosunun eğitim-öğretim performansını takdir-tanıma ve ödüllendirmek üzere yapılan uygulamalar</w:t>
      </w:r>
    </w:p>
    <w:p w14:paraId="63198E33" w14:textId="77777777" w:rsidR="00A1738F" w:rsidRDefault="00F23264">
      <w:pPr>
        <w:pStyle w:val="GvdeMetni"/>
        <w:spacing w:line="360" w:lineRule="auto"/>
        <w:ind w:left="0"/>
        <w:jc w:val="both"/>
        <w:rPr>
          <w:color w:val="000000"/>
        </w:rPr>
      </w:pPr>
      <w:r>
        <w:rPr>
          <w:color w:val="000000"/>
        </w:rPr>
        <w:t xml:space="preserve">Öğretim elemanlarının bilimsel niteliklerini iyileştirmeye yönelik programlara katılımı finansal ve idari açıdan desteklenir. </w:t>
      </w:r>
    </w:p>
    <w:p w14:paraId="66712F0A"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5. Öğrenme Kaynakları</w:t>
      </w:r>
    </w:p>
    <w:p w14:paraId="1F267DC8"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5.1. Öğrenme kaynaklarına erişim</w:t>
      </w:r>
    </w:p>
    <w:p w14:paraId="22B431C2"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Eğitim-öğretimin etkinliğini artıracak öğrenme ortamları (derslik, hemşirelik laboratuvarı, anatomi laboratuvarı, toplantı salonu) uygun donanıma sahiptir ancak yeterli değildir. Yeterli hale getirilmesi için girişimler devam etmektedir.</w:t>
      </w:r>
    </w:p>
    <w:p w14:paraId="75E5999E"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5.2. E-öğrenme uygulamaları</w:t>
      </w:r>
    </w:p>
    <w:p w14:paraId="044340CE"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Üniversitemiz kaynakları ile yürütülmektedir.</w:t>
      </w:r>
    </w:p>
    <w:p w14:paraId="2319E2CC"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5.3. Öğrencilere sunulan hizmetlerle ilgili öğrenci geri bildirim araçları</w:t>
      </w:r>
    </w:p>
    <w:p w14:paraId="331E7C49" w14:textId="77777777" w:rsidR="00A1738F" w:rsidRDefault="00F23264">
      <w:pPr>
        <w:spacing w:line="360" w:lineRule="auto"/>
        <w:jc w:val="both"/>
        <w:rPr>
          <w:rFonts w:ascii="Times New Roman" w:hAnsi="Times New Roman"/>
          <w:sz w:val="24"/>
          <w:szCs w:val="24"/>
        </w:rPr>
      </w:pPr>
      <w:r>
        <w:rPr>
          <w:rFonts w:ascii="Times New Roman" w:hAnsi="Times New Roman"/>
          <w:sz w:val="24"/>
          <w:szCs w:val="24"/>
        </w:rPr>
        <w:t xml:space="preserve">Öğrencilerden geri bildirimler sözlü olarak alınmaktadır. Geribildirim süreçlerinin oluşturulması devam etmektedir. </w:t>
      </w:r>
    </w:p>
    <w:p w14:paraId="3392BDA2"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5.4. Özel yaklaşım gerektiren öğrencilerle ilgili uygulamalar</w:t>
      </w:r>
    </w:p>
    <w:p w14:paraId="1F81C3C6" w14:textId="77777777" w:rsidR="00A1738F" w:rsidRDefault="00F23264">
      <w:pPr>
        <w:spacing w:line="360" w:lineRule="auto"/>
        <w:jc w:val="both"/>
        <w:rPr>
          <w:rFonts w:ascii="Times New Roman" w:hAnsi="Times New Roman"/>
          <w:sz w:val="24"/>
          <w:szCs w:val="24"/>
        </w:rPr>
      </w:pPr>
      <w:r>
        <w:rPr>
          <w:rFonts w:ascii="Times New Roman" w:hAnsi="Times New Roman"/>
          <w:sz w:val="24"/>
          <w:szCs w:val="24"/>
        </w:rPr>
        <w:t xml:space="preserve">Bölümümüzde özel yaklaşım gerektiren öğrenci bulunmamaktadır. </w:t>
      </w:r>
    </w:p>
    <w:p w14:paraId="50404730"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lastRenderedPageBreak/>
        <w:t>6. Programların İzlenmesi ve Güncellenmesi</w:t>
      </w:r>
    </w:p>
    <w:p w14:paraId="4CF7E87C"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6.1. Programların izlenmesi ve güncellenmesine ilişkin tanımlı süreçler </w:t>
      </w:r>
    </w:p>
    <w:p w14:paraId="5D9EB40A"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xml:space="preserve">İlgili yönergeye istinaden uygulama takviminde belirtilen tarihlerde bölüm kurul kararı ile güncellenmektedir. </w:t>
      </w:r>
    </w:p>
    <w:p w14:paraId="2C6DB90D"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6.2. Kurumun misyon, vizyon ve hedefleri doğrultusunda programlarını güncellemek üzere kurduğu mekanizma örnekleri</w:t>
      </w:r>
    </w:p>
    <w:p w14:paraId="08610443"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Birimin, eğitim amaçlarına ve öğrenme çıktılarına ulaşılmasını güvence altına alma yöntemi; Bilgi formları, uygulama dosyaları ve ders uygulama dosyalarından oluşan Ders Bilgi Paketleri Dosyalarındadır.</w:t>
      </w:r>
    </w:p>
    <w:p w14:paraId="0CED3E55"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6.3. Programların yıllık öz değerlendirme raporları ve yapılan iyileştirmeler </w:t>
      </w:r>
    </w:p>
    <w:p w14:paraId="047CFB01"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Program çıktılarına ulaşılıp ulaşılmadığının izlenmesi amacıyla akademik toplantılar ve değerlendirmeler yapılmaktadır.</w:t>
      </w:r>
    </w:p>
    <w:p w14:paraId="49B60AB6"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6.4. Yapılan iyileştirmeler ve değişiklikler konusunda tüm paydaşların bilgilendirildiği uygulamalar</w:t>
      </w:r>
    </w:p>
    <w:p w14:paraId="67C5CE8B"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xml:space="preserve">Yapılan iyileştirmeler ve değişiklikler konusunda paydaşların bilgilendirme yöntemi; birim web sayfası duyuruları. </w:t>
      </w:r>
    </w:p>
    <w:p w14:paraId="2A918FF3"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6.5. Program ve ders öğrenme kazanımlarına ulaşılıp ulaşılmadığını izleyen sistemler</w:t>
      </w:r>
    </w:p>
    <w:p w14:paraId="2D4C34DF"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İyileştirmeler devam etmektedir.</w:t>
      </w:r>
    </w:p>
    <w:p w14:paraId="5F950F73"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6.6. Paydaş katılımıyla ve görüşlerinden hareketle programlarda yapılan iyileştirmeler </w:t>
      </w:r>
    </w:p>
    <w:p w14:paraId="747E90B5"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İyileştirmeler devam etmektedir.</w:t>
      </w:r>
    </w:p>
    <w:p w14:paraId="3682591B"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6.7. Akreditasyon çalışmalarının teşvik edildiğine ilişkin tanımlı süreçler, uygulamalar </w:t>
      </w:r>
    </w:p>
    <w:p w14:paraId="41A12345"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xml:space="preserve">Bölümümüz henüz akredite olmamış olup akredite olmak için gerekli alt yapı çalışmalarına başlanması düşünülmektedir. </w:t>
      </w:r>
    </w:p>
    <w:p w14:paraId="5DD2EC53"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6.8. Mezunların ve iş dünyasının mezun yeterliliklerine ilişkin memnuniyet düzeyi</w:t>
      </w:r>
    </w:p>
    <w:p w14:paraId="7FC11952"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Belirli bir ölçüm yöntemi bulunmamaktadır.</w:t>
      </w:r>
    </w:p>
    <w:p w14:paraId="2DF55195" w14:textId="77777777" w:rsidR="00A1738F" w:rsidRDefault="00F23264">
      <w:pPr>
        <w:spacing w:line="360" w:lineRule="auto"/>
        <w:jc w:val="both"/>
        <w:rPr>
          <w:rFonts w:ascii="Times New Roman" w:hAnsi="Times New Roman"/>
          <w:b/>
          <w:sz w:val="24"/>
          <w:szCs w:val="24"/>
          <w:highlight w:val="white"/>
          <w:u w:val="single"/>
        </w:rPr>
      </w:pPr>
      <w:r>
        <w:rPr>
          <w:rFonts w:ascii="Times New Roman" w:hAnsi="Times New Roman"/>
          <w:b/>
          <w:sz w:val="24"/>
          <w:szCs w:val="24"/>
          <w:u w:val="single"/>
          <w:shd w:val="clear" w:color="auto" w:fill="FCFCFC"/>
        </w:rPr>
        <w:t xml:space="preserve">Kanıt Belgeler: </w:t>
      </w:r>
    </w:p>
    <w:p w14:paraId="37477F18" w14:textId="77777777" w:rsidR="00A1738F" w:rsidRDefault="00F23264">
      <w:pPr>
        <w:spacing w:line="360" w:lineRule="auto"/>
        <w:jc w:val="both"/>
        <w:rPr>
          <w:rFonts w:ascii="Times New Roman" w:hAnsi="Times New Roman"/>
          <w:bCs/>
          <w:iCs/>
          <w:sz w:val="24"/>
          <w:szCs w:val="24"/>
        </w:rPr>
      </w:pPr>
      <w:r>
        <w:rPr>
          <w:rFonts w:ascii="Times New Roman" w:hAnsi="Times New Roman"/>
          <w:b/>
          <w:sz w:val="24"/>
          <w:szCs w:val="24"/>
          <w:u w:val="single"/>
          <w:shd w:val="clear" w:color="auto" w:fill="FCFCFC"/>
        </w:rPr>
        <w:t xml:space="preserve">B.1.1 </w:t>
      </w:r>
      <w:hyperlink r:id="rId11">
        <w:r>
          <w:rPr>
            <w:rStyle w:val="nternetBalants"/>
            <w:rFonts w:ascii="Times New Roman" w:hAnsi="Times New Roman"/>
            <w:sz w:val="24"/>
            <w:szCs w:val="24"/>
            <w:highlight w:val="white"/>
          </w:rPr>
          <w:t>http://ebs.bilecik.edu.tr/dersozet/245/28/1</w:t>
        </w:r>
      </w:hyperlink>
    </w:p>
    <w:p w14:paraId="4CE39DE0" w14:textId="22469EFA" w:rsidR="00A1738F" w:rsidRPr="004B1BCE" w:rsidRDefault="00F23264">
      <w:pPr>
        <w:spacing w:line="360" w:lineRule="auto"/>
        <w:jc w:val="both"/>
        <w:rPr>
          <w:rFonts w:ascii="Times New Roman" w:hAnsi="Times New Roman"/>
          <w:bCs/>
          <w:iCs/>
          <w:sz w:val="24"/>
          <w:szCs w:val="24"/>
        </w:rPr>
      </w:pPr>
      <w:r>
        <w:rPr>
          <w:rFonts w:ascii="Times New Roman" w:hAnsi="Times New Roman"/>
          <w:b/>
          <w:sz w:val="24"/>
          <w:szCs w:val="24"/>
          <w:u w:val="single"/>
          <w:shd w:val="clear" w:color="auto" w:fill="FCFCFC"/>
        </w:rPr>
        <w:t xml:space="preserve">B.1.2 </w:t>
      </w:r>
      <w:hyperlink r:id="rId12" w:history="1">
        <w:r w:rsidR="004B1BCE" w:rsidRPr="004B1BCE">
          <w:rPr>
            <w:rStyle w:val="Kpr"/>
            <w:rFonts w:ascii="Times New Roman" w:hAnsi="Times New Roman"/>
            <w:bCs/>
            <w:sz w:val="24"/>
            <w:szCs w:val="24"/>
            <w:shd w:val="clear" w:color="auto" w:fill="FCFCFC"/>
          </w:rPr>
          <w:t>http://ebs.bilecik.edu.tr/Program/ProgramYeterlilikleriIliskisi?BolumNo=245</w:t>
        </w:r>
      </w:hyperlink>
      <w:r w:rsidR="004B1BCE" w:rsidRPr="004B1BCE">
        <w:rPr>
          <w:rFonts w:ascii="Times New Roman" w:hAnsi="Times New Roman"/>
          <w:bCs/>
          <w:sz w:val="24"/>
          <w:szCs w:val="24"/>
          <w:u w:val="single"/>
          <w:shd w:val="clear" w:color="auto" w:fill="FCFCFC"/>
        </w:rPr>
        <w:t xml:space="preserve"> </w:t>
      </w:r>
    </w:p>
    <w:p w14:paraId="1441A1AC" w14:textId="2E300B92" w:rsidR="004B1BCE" w:rsidRPr="004B1BCE" w:rsidRDefault="00F23264">
      <w:pPr>
        <w:spacing w:line="360" w:lineRule="auto"/>
        <w:jc w:val="both"/>
        <w:rPr>
          <w:rFonts w:ascii="Times New Roman" w:hAnsi="Times New Roman"/>
          <w:bCs/>
          <w:sz w:val="24"/>
          <w:szCs w:val="24"/>
          <w:shd w:val="clear" w:color="auto" w:fill="FCFCFC"/>
        </w:rPr>
      </w:pPr>
      <w:r>
        <w:rPr>
          <w:rFonts w:ascii="Times New Roman" w:hAnsi="Times New Roman"/>
          <w:b/>
          <w:sz w:val="24"/>
          <w:szCs w:val="24"/>
          <w:shd w:val="clear" w:color="auto" w:fill="FCFCFC"/>
        </w:rPr>
        <w:t xml:space="preserve">B.1.4. </w:t>
      </w:r>
      <w:hyperlink r:id="rId13" w:history="1">
        <w:r w:rsidR="004B1BCE" w:rsidRPr="00097850">
          <w:rPr>
            <w:rStyle w:val="Kpr"/>
            <w:rFonts w:ascii="Times New Roman" w:hAnsi="Times New Roman"/>
            <w:bCs/>
            <w:sz w:val="24"/>
            <w:szCs w:val="24"/>
            <w:shd w:val="clear" w:color="auto" w:fill="FCFCFC"/>
          </w:rPr>
          <w:t>http://ebs.bilecik.edu.tr/Program/Bolum?BolumNo=245</w:t>
        </w:r>
      </w:hyperlink>
      <w:r w:rsidR="004B1BCE">
        <w:rPr>
          <w:rFonts w:ascii="Times New Roman" w:hAnsi="Times New Roman"/>
          <w:bCs/>
          <w:sz w:val="24"/>
          <w:szCs w:val="24"/>
          <w:shd w:val="clear" w:color="auto" w:fill="FCFCFC"/>
        </w:rPr>
        <w:t xml:space="preserve"> </w:t>
      </w:r>
    </w:p>
    <w:p w14:paraId="6B287703" w14:textId="77777777" w:rsidR="00A1738F" w:rsidRDefault="00F23264">
      <w:pPr>
        <w:spacing w:line="360" w:lineRule="auto"/>
        <w:jc w:val="both"/>
        <w:rPr>
          <w:rFonts w:ascii="Times New Roman" w:hAnsi="Times New Roman"/>
          <w:sz w:val="24"/>
          <w:szCs w:val="24"/>
          <w:highlight w:val="white"/>
        </w:rPr>
      </w:pPr>
      <w:r>
        <w:rPr>
          <w:rFonts w:ascii="Times New Roman" w:hAnsi="Times New Roman"/>
          <w:b/>
          <w:sz w:val="24"/>
          <w:szCs w:val="24"/>
          <w:shd w:val="clear" w:color="auto" w:fill="FCFCFC"/>
        </w:rPr>
        <w:t xml:space="preserve">B.1.5. </w:t>
      </w:r>
      <w:hyperlink r:id="rId14">
        <w:r>
          <w:rPr>
            <w:rStyle w:val="nternetBalants"/>
            <w:rFonts w:ascii="Times New Roman" w:hAnsi="Times New Roman"/>
            <w:sz w:val="24"/>
            <w:szCs w:val="24"/>
            <w:highlight w:val="white"/>
          </w:rPr>
          <w:t>https://www.yok.gov.tr/Documents/Kurumsal/egitim_ogretim_dairesi/Ulusal-cekirdek-egitimi-programlari/hemsirelik_cekirdek_egitim_programi.pdf</w:t>
        </w:r>
      </w:hyperlink>
    </w:p>
    <w:p w14:paraId="0A6AA5E7" w14:textId="0B700AD1" w:rsidR="00A1738F" w:rsidRDefault="00F23264">
      <w:pPr>
        <w:spacing w:line="360" w:lineRule="auto"/>
        <w:jc w:val="both"/>
        <w:rPr>
          <w:rFonts w:ascii="Times New Roman" w:hAnsi="Times New Roman"/>
          <w:sz w:val="24"/>
          <w:szCs w:val="24"/>
          <w:highlight w:val="white"/>
        </w:rPr>
      </w:pPr>
      <w:r>
        <w:rPr>
          <w:rFonts w:ascii="Times New Roman" w:hAnsi="Times New Roman"/>
          <w:b/>
          <w:sz w:val="24"/>
          <w:szCs w:val="24"/>
          <w:shd w:val="clear" w:color="auto" w:fill="FCFCFC"/>
        </w:rPr>
        <w:lastRenderedPageBreak/>
        <w:t xml:space="preserve">B.1.6. </w:t>
      </w:r>
      <w:hyperlink r:id="rId15" w:history="1">
        <w:r w:rsidR="00210381" w:rsidRPr="00210381">
          <w:rPr>
            <w:rStyle w:val="Kpr"/>
            <w:rFonts w:ascii="Times New Roman" w:hAnsi="Times New Roman"/>
            <w:bCs/>
            <w:sz w:val="24"/>
            <w:szCs w:val="24"/>
            <w:shd w:val="clear" w:color="auto" w:fill="FCFCFC"/>
          </w:rPr>
          <w:t>http://ebs.bilecik.edu.tr/Program/DersKategoriListesi?BolumNo=245</w:t>
        </w:r>
      </w:hyperlink>
      <w:r w:rsidR="00210381">
        <w:rPr>
          <w:rFonts w:ascii="Times New Roman" w:hAnsi="Times New Roman"/>
          <w:b/>
          <w:sz w:val="24"/>
          <w:szCs w:val="24"/>
          <w:shd w:val="clear" w:color="auto" w:fill="FCFCFC"/>
        </w:rPr>
        <w:t xml:space="preserve"> </w:t>
      </w:r>
    </w:p>
    <w:p w14:paraId="386B537A" w14:textId="5332DFC1" w:rsidR="00A1738F" w:rsidRPr="009D09FD" w:rsidRDefault="00F23264">
      <w:pPr>
        <w:spacing w:line="360" w:lineRule="auto"/>
        <w:jc w:val="both"/>
        <w:rPr>
          <w:rFonts w:ascii="Times New Roman" w:hAnsi="Times New Roman"/>
          <w:sz w:val="28"/>
          <w:szCs w:val="28"/>
          <w:highlight w:val="white"/>
        </w:rPr>
      </w:pPr>
      <w:r>
        <w:rPr>
          <w:rFonts w:ascii="Times New Roman" w:hAnsi="Times New Roman"/>
          <w:b/>
          <w:sz w:val="24"/>
          <w:szCs w:val="24"/>
          <w:shd w:val="clear" w:color="auto" w:fill="FCFCFC"/>
        </w:rPr>
        <w:t>B.3.2.</w:t>
      </w:r>
      <w:r>
        <w:t xml:space="preserve"> </w:t>
      </w:r>
      <w:hyperlink r:id="rId16" w:history="1">
        <w:r w:rsidR="009D09FD" w:rsidRPr="009D09FD">
          <w:rPr>
            <w:rStyle w:val="Kpr"/>
            <w:rFonts w:ascii="Times New Roman" w:hAnsi="Times New Roman"/>
            <w:sz w:val="24"/>
            <w:szCs w:val="24"/>
          </w:rPr>
          <w:t>http://ebs.bilecik.edu.tr/Program/DersKategoriListesi?BolumNo=245</w:t>
        </w:r>
      </w:hyperlink>
      <w:r w:rsidR="009D09FD" w:rsidRPr="009D09FD">
        <w:rPr>
          <w:rFonts w:ascii="Times New Roman" w:hAnsi="Times New Roman"/>
          <w:sz w:val="24"/>
          <w:szCs w:val="24"/>
        </w:rPr>
        <w:t xml:space="preserve"> </w:t>
      </w:r>
    </w:p>
    <w:p w14:paraId="086E50E1" w14:textId="77777777" w:rsidR="00A1738F" w:rsidRDefault="00F23264">
      <w:pPr>
        <w:spacing w:line="360" w:lineRule="auto"/>
        <w:jc w:val="both"/>
        <w:rPr>
          <w:rFonts w:ascii="Times New Roman" w:hAnsi="Times New Roman"/>
          <w:color w:val="000000"/>
        </w:rPr>
      </w:pPr>
      <w:r>
        <w:rPr>
          <w:rFonts w:ascii="Times New Roman" w:hAnsi="Times New Roman"/>
          <w:b/>
          <w:bCs/>
          <w:sz w:val="24"/>
          <w:szCs w:val="24"/>
        </w:rPr>
        <w:t>B.3.7.</w:t>
      </w:r>
      <w:hyperlink r:id="rId17">
        <w:r>
          <w:rPr>
            <w:rStyle w:val="nternetBalants"/>
            <w:rFonts w:ascii="Times New Roman" w:hAnsi="Times New Roman"/>
            <w:sz w:val="24"/>
            <w:szCs w:val="24"/>
          </w:rPr>
          <w:t>http://w3.bilecik.edu.tr/hemsirelik/2021/06/04/ders-ogretim-elemani-ve-uzaktan-egitim-sistemini-degerlendirme-ogrenci-anketleri/</w:t>
        </w:r>
      </w:hyperlink>
      <w:r>
        <w:rPr>
          <w:rFonts w:ascii="Times New Roman" w:hAnsi="Times New Roman"/>
          <w:sz w:val="24"/>
          <w:szCs w:val="24"/>
        </w:rPr>
        <w:t xml:space="preserve"> </w:t>
      </w:r>
    </w:p>
    <w:p w14:paraId="0B218E40" w14:textId="77777777" w:rsidR="00A1738F" w:rsidRDefault="00F23264">
      <w:pPr>
        <w:spacing w:line="360" w:lineRule="auto"/>
        <w:jc w:val="both"/>
        <w:rPr>
          <w:rFonts w:ascii="Times New Roman" w:hAnsi="Times New Roman"/>
          <w:color w:val="000000"/>
          <w:sz w:val="24"/>
        </w:rPr>
      </w:pPr>
      <w:r>
        <w:rPr>
          <w:rFonts w:ascii="Times New Roman" w:hAnsi="Times New Roman"/>
          <w:b/>
          <w:color w:val="000000"/>
          <w:sz w:val="24"/>
        </w:rPr>
        <w:t xml:space="preserve">B.4.2. </w:t>
      </w:r>
      <w:hyperlink r:id="rId18">
        <w:r>
          <w:rPr>
            <w:rStyle w:val="nternetBalants"/>
            <w:rFonts w:ascii="Times New Roman" w:hAnsi="Times New Roman"/>
            <w:sz w:val="24"/>
          </w:rPr>
          <w:t>https://kms.kaysis.gov.tr/Home/Kurum/52300778</w:t>
        </w:r>
      </w:hyperlink>
    </w:p>
    <w:p w14:paraId="215ADDCE" w14:textId="77777777" w:rsidR="00A1738F" w:rsidRDefault="00F23264">
      <w:pPr>
        <w:spacing w:line="360" w:lineRule="auto"/>
        <w:jc w:val="both"/>
        <w:rPr>
          <w:rFonts w:ascii="Times New Roman" w:hAnsi="Times New Roman"/>
          <w:sz w:val="28"/>
          <w:szCs w:val="24"/>
          <w:highlight w:val="white"/>
        </w:rPr>
      </w:pPr>
      <w:r>
        <w:rPr>
          <w:rFonts w:ascii="Times New Roman" w:hAnsi="Times New Roman"/>
          <w:b/>
          <w:color w:val="000000"/>
          <w:sz w:val="24"/>
        </w:rPr>
        <w:t xml:space="preserve">B.6.4. </w:t>
      </w:r>
      <w:hyperlink r:id="rId19">
        <w:r>
          <w:rPr>
            <w:rStyle w:val="nternetBalants"/>
            <w:rFonts w:ascii="Times New Roman" w:hAnsi="Times New Roman"/>
            <w:color w:val="000000"/>
            <w:sz w:val="24"/>
          </w:rPr>
          <w:t>http://w3.bilecik.edu.tr/hemsirelik</w:t>
        </w:r>
      </w:hyperlink>
      <w:r>
        <w:rPr>
          <w:rFonts w:ascii="Times New Roman" w:hAnsi="Times New Roman"/>
          <w:color w:val="000000"/>
          <w:sz w:val="24"/>
        </w:rPr>
        <w:t>/</w:t>
      </w:r>
    </w:p>
    <w:p w14:paraId="35FBF649"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C. ARAŞTIRMA VE GELİŞTİRME </w:t>
      </w:r>
      <w:r>
        <w:rPr>
          <w:rFonts w:ascii="Times New Roman" w:hAnsi="Times New Roman"/>
          <w:b/>
          <w:sz w:val="24"/>
          <w:szCs w:val="24"/>
        </w:rPr>
        <w:br/>
        <w:t>1. Araştırma Stratejisi</w:t>
      </w:r>
    </w:p>
    <w:p w14:paraId="1E242F2E"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1.1. Eğitim-öğretim programlarında araştırma politikasının uygulanmasına ilişkin kanıtlar</w:t>
      </w:r>
    </w:p>
    <w:p w14:paraId="6D32B753"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Araştırma stratejisi ve hedefleri iç ve dış paydaş görüşleri alınarak belirlenir,</w:t>
      </w:r>
    </w:p>
    <w:p w14:paraId="4DAFCD28"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Fakülte-Sağlık hizmeti sunulan birimler iş birliğinin artırılması ve dış paydaşların görüşlerini almak için dış paydaş analizleri yapılır.</w:t>
      </w:r>
    </w:p>
    <w:p w14:paraId="6C5E67D9"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2. Araştırma Kaynakları</w:t>
      </w:r>
    </w:p>
    <w:p w14:paraId="7CC2D462"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2.1. Araştırma çerçevesinde yapılan stratejik ortaklıklar </w:t>
      </w:r>
    </w:p>
    <w:p w14:paraId="595AAAD0"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Mevcut ar-ge protokolümüz bulunmamaktadır.</w:t>
      </w:r>
    </w:p>
    <w:p w14:paraId="0657C71B" w14:textId="77777777" w:rsidR="00A1738F" w:rsidRDefault="00F23264">
      <w:pPr>
        <w:spacing w:line="360" w:lineRule="auto"/>
        <w:jc w:val="both"/>
        <w:rPr>
          <w:rFonts w:ascii="Times New Roman" w:hAnsi="Times New Roman"/>
          <w:bCs/>
          <w:sz w:val="24"/>
          <w:szCs w:val="24"/>
        </w:rPr>
      </w:pPr>
      <w:r>
        <w:rPr>
          <w:rFonts w:ascii="Times New Roman" w:hAnsi="Times New Roman"/>
          <w:b/>
          <w:sz w:val="24"/>
          <w:szCs w:val="24"/>
        </w:rPr>
        <w:t>2.2. Post-</w:t>
      </w:r>
      <w:proofErr w:type="spellStart"/>
      <w:r>
        <w:rPr>
          <w:rFonts w:ascii="Times New Roman" w:hAnsi="Times New Roman"/>
          <w:b/>
          <w:sz w:val="24"/>
          <w:szCs w:val="24"/>
        </w:rPr>
        <w:t>doc</w:t>
      </w:r>
      <w:proofErr w:type="spellEnd"/>
      <w:r>
        <w:rPr>
          <w:rFonts w:ascii="Times New Roman" w:hAnsi="Times New Roman"/>
          <w:b/>
          <w:sz w:val="24"/>
          <w:szCs w:val="24"/>
        </w:rPr>
        <w:t xml:space="preserve"> programlara ilişkin uygulamalar </w:t>
      </w:r>
    </w:p>
    <w:p w14:paraId="707E0C9B"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Henüz bulunmamaktadır.</w:t>
      </w:r>
    </w:p>
    <w:p w14:paraId="2EB6802F"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3. Araştırma Yetkinliği</w:t>
      </w:r>
    </w:p>
    <w:p w14:paraId="2A6057E1"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3.1. Eğitimler </w:t>
      </w:r>
    </w:p>
    <w:p w14:paraId="4D180D2F"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xml:space="preserve">Araştırma kadrosunun yetkinliğinin geliştirilmesi için yurtiçi ve yurtdışı bilimsel kongrelere katılım için üniversitenin sağladığı destek </w:t>
      </w:r>
      <w:proofErr w:type="gramStart"/>
      <w:r>
        <w:rPr>
          <w:rFonts w:ascii="Times New Roman" w:hAnsi="Times New Roman"/>
          <w:bCs/>
          <w:sz w:val="24"/>
          <w:szCs w:val="24"/>
        </w:rPr>
        <w:t>imkanı</w:t>
      </w:r>
      <w:proofErr w:type="gramEnd"/>
      <w:r>
        <w:rPr>
          <w:rFonts w:ascii="Times New Roman" w:hAnsi="Times New Roman"/>
          <w:bCs/>
          <w:sz w:val="24"/>
          <w:szCs w:val="24"/>
        </w:rPr>
        <w:t xml:space="preserve"> bulunmaktadır.</w:t>
      </w:r>
    </w:p>
    <w:p w14:paraId="2EBE91A0"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3.2. Eğitim kazanımları </w:t>
      </w:r>
    </w:p>
    <w:p w14:paraId="5FE580E3"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Araştırma kadrosundaki elemanlarının araştırma faaliyetleri özendirilir,</w:t>
      </w:r>
    </w:p>
    <w:p w14:paraId="028E7589"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Araştırma alt yapısının sürdürülebilirliği BAP birimi aracılığıyla, uygulanan teşvik ile güvence altına alınmaktadır.</w:t>
      </w:r>
    </w:p>
    <w:p w14:paraId="2E3FBFEB"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3.3. Kurumun dahil olduğu araştırma ağları </w:t>
      </w:r>
    </w:p>
    <w:p w14:paraId="5EB26839"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Üniversite bünyesinde yer alan ağlar kullanılmaktadır.</w:t>
      </w:r>
    </w:p>
    <w:p w14:paraId="7D5538FB"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3.4. Ortak araştırmalardan üretilen çalışmalar </w:t>
      </w:r>
    </w:p>
    <w:p w14:paraId="4977F310"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Henüz bulunmamaktadır.</w:t>
      </w:r>
    </w:p>
    <w:p w14:paraId="19B48CA6" w14:textId="77777777" w:rsidR="00A1738F" w:rsidRDefault="00F23264">
      <w:pPr>
        <w:spacing w:line="360" w:lineRule="auto"/>
        <w:jc w:val="both"/>
        <w:rPr>
          <w:rFonts w:ascii="Times New Roman" w:hAnsi="Times New Roman"/>
          <w:bCs/>
          <w:sz w:val="24"/>
          <w:szCs w:val="24"/>
        </w:rPr>
      </w:pPr>
      <w:r>
        <w:rPr>
          <w:rFonts w:ascii="Times New Roman" w:hAnsi="Times New Roman"/>
          <w:b/>
          <w:sz w:val="24"/>
          <w:szCs w:val="24"/>
        </w:rPr>
        <w:t xml:space="preserve">3.5. Kurumun ortak programları ve araştırma birimleri </w:t>
      </w:r>
    </w:p>
    <w:p w14:paraId="3E847BFF"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Kurumsal destekler ve imkanlardan yararlanılmaktadır.</w:t>
      </w:r>
    </w:p>
    <w:p w14:paraId="7B95A83F"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lastRenderedPageBreak/>
        <w:t>C. TOPLUMSAL KATKI</w:t>
      </w:r>
    </w:p>
    <w:p w14:paraId="37646516"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1. Toplumsal Katkı Stratejisi</w:t>
      </w:r>
    </w:p>
    <w:p w14:paraId="2186BB8F"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1.1. Bilgi ve teknoloji transferleri </w:t>
      </w:r>
    </w:p>
    <w:p w14:paraId="48D62A20"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Sağlık hizmeti veren kurum ve kuruluşlar ile ulusal kalkınma hedefleri göz önüne alınarak ülke menfaatlerine ve bölge ihtiyaçlarına yönelik çalışmalar planlanmaktadır.</w:t>
      </w:r>
      <w:r>
        <w:rPr>
          <w:rFonts w:ascii="Times New Roman" w:hAnsi="Times New Roman"/>
          <w:bCs/>
          <w:sz w:val="24"/>
          <w:szCs w:val="24"/>
        </w:rPr>
        <w:tab/>
      </w:r>
    </w:p>
    <w:p w14:paraId="5B1AEAE9"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1.2. Girişimcilik </w:t>
      </w:r>
    </w:p>
    <w:p w14:paraId="32B2CBF4"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xml:space="preserve">Sağlık hizmeti veren kurum ve kuruluşlar ile ulusal kalkınma hedefleri göz önüne alınarak ülke menfaatlerine ve bölge ihtiyaçlarına yönelik çalışmalar planlanmaktadır. </w:t>
      </w:r>
    </w:p>
    <w:p w14:paraId="10472B48"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1.3. Özel sektöre ve kamu kurumlarına sunulan laboratuvar hizmetleri </w:t>
      </w:r>
    </w:p>
    <w:p w14:paraId="15542241"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xml:space="preserve">Özel sektöre ve kamu kurumlarına sunulan laboratuvar hizmetlerimiz bulunmamaktadır. </w:t>
      </w:r>
    </w:p>
    <w:p w14:paraId="57B2DAD3"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2. Toplumsal katkı performansı</w:t>
      </w:r>
    </w:p>
    <w:p w14:paraId="0381A7DF"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2.1. Toplumsal katkı faaliyeti alan katılımcıların memnuniyet oranı (% olarak) </w:t>
      </w:r>
    </w:p>
    <w:p w14:paraId="2011D9F9"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xml:space="preserve">Birimimizin toplumsal faaliyeti henüz bulunmamaktadır.  </w:t>
      </w:r>
    </w:p>
    <w:p w14:paraId="67E3F5A1"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2.2. Yaşam boyu öğrenim-eğitim kapsamında çalışanlara ve öğrencilere yönelik faaliyet (tez,</w:t>
      </w:r>
    </w:p>
    <w:p w14:paraId="2F5308F7" w14:textId="77777777" w:rsidR="00A1738F" w:rsidRDefault="00F23264">
      <w:pPr>
        <w:spacing w:line="360" w:lineRule="auto"/>
        <w:jc w:val="both"/>
        <w:rPr>
          <w:rFonts w:ascii="Times New Roman" w:hAnsi="Times New Roman"/>
          <w:b/>
          <w:sz w:val="24"/>
          <w:szCs w:val="24"/>
        </w:rPr>
      </w:pPr>
      <w:proofErr w:type="gramStart"/>
      <w:r>
        <w:rPr>
          <w:rFonts w:ascii="Times New Roman" w:hAnsi="Times New Roman"/>
          <w:b/>
          <w:sz w:val="24"/>
          <w:szCs w:val="24"/>
        </w:rPr>
        <w:t>proje</w:t>
      </w:r>
      <w:proofErr w:type="gramEnd"/>
      <w:r>
        <w:rPr>
          <w:rFonts w:ascii="Times New Roman" w:hAnsi="Times New Roman"/>
          <w:b/>
          <w:sz w:val="24"/>
          <w:szCs w:val="24"/>
        </w:rPr>
        <w:t xml:space="preserve">, etkinlik, eğitim, sertifika programı vb.) sayısı </w:t>
      </w:r>
    </w:p>
    <w:p w14:paraId="1F8BBFA7"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xml:space="preserve">Bulunmamaktadır. </w:t>
      </w:r>
    </w:p>
    <w:p w14:paraId="4F442DED" w14:textId="77777777" w:rsidR="00A1738F" w:rsidRDefault="00F23264">
      <w:pPr>
        <w:pStyle w:val="ListeParagraf"/>
        <w:numPr>
          <w:ilvl w:val="1"/>
          <w:numId w:val="4"/>
        </w:numPr>
        <w:spacing w:line="360" w:lineRule="auto"/>
        <w:jc w:val="both"/>
        <w:rPr>
          <w:rFonts w:ascii="Times New Roman" w:hAnsi="Times New Roman"/>
          <w:b/>
          <w:sz w:val="24"/>
          <w:szCs w:val="24"/>
        </w:rPr>
      </w:pPr>
      <w:r>
        <w:rPr>
          <w:rFonts w:ascii="Times New Roman" w:hAnsi="Times New Roman"/>
          <w:b/>
          <w:sz w:val="24"/>
          <w:szCs w:val="24"/>
        </w:rPr>
        <w:t>Yaşam boyu öğrenim kapsamında topluma yönelik faaliyet (kurs, sertifika programı,</w:t>
      </w:r>
    </w:p>
    <w:p w14:paraId="05A2C926" w14:textId="77777777" w:rsidR="00A1738F" w:rsidRDefault="00F23264">
      <w:pPr>
        <w:spacing w:line="360" w:lineRule="auto"/>
        <w:jc w:val="both"/>
        <w:rPr>
          <w:rFonts w:ascii="Times New Roman" w:hAnsi="Times New Roman"/>
          <w:b/>
          <w:sz w:val="24"/>
          <w:szCs w:val="24"/>
        </w:rPr>
      </w:pPr>
      <w:proofErr w:type="gramStart"/>
      <w:r>
        <w:rPr>
          <w:rFonts w:ascii="Times New Roman" w:hAnsi="Times New Roman"/>
          <w:b/>
          <w:sz w:val="24"/>
          <w:szCs w:val="24"/>
        </w:rPr>
        <w:t>seminer</w:t>
      </w:r>
      <w:proofErr w:type="gramEnd"/>
      <w:r>
        <w:rPr>
          <w:rFonts w:ascii="Times New Roman" w:hAnsi="Times New Roman"/>
          <w:b/>
          <w:sz w:val="24"/>
          <w:szCs w:val="24"/>
        </w:rPr>
        <w:t xml:space="preserve">, tez, proje, etkinlik vb.) sayısı </w:t>
      </w:r>
    </w:p>
    <w:p w14:paraId="510B676F"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xml:space="preserve">Birimimizin yaşam boyu öğrenim kapsamında topluma yönelik faaliyeti henüz bulunmamaktadır. </w:t>
      </w:r>
    </w:p>
    <w:p w14:paraId="3D8BE2BE" w14:textId="77777777" w:rsidR="00A1738F" w:rsidRDefault="00F23264">
      <w:pPr>
        <w:pStyle w:val="ListeParagraf"/>
        <w:numPr>
          <w:ilvl w:val="1"/>
          <w:numId w:val="4"/>
        </w:numPr>
        <w:spacing w:line="360" w:lineRule="auto"/>
        <w:jc w:val="both"/>
        <w:rPr>
          <w:rFonts w:ascii="Times New Roman" w:hAnsi="Times New Roman"/>
          <w:b/>
          <w:sz w:val="24"/>
          <w:szCs w:val="24"/>
        </w:rPr>
      </w:pPr>
      <w:r>
        <w:rPr>
          <w:rFonts w:ascii="Times New Roman" w:hAnsi="Times New Roman"/>
          <w:b/>
          <w:sz w:val="24"/>
          <w:szCs w:val="24"/>
        </w:rPr>
        <w:t xml:space="preserve">Üniversitemizce düzenlenen ulusal kongre ve sempozyum sayısı </w:t>
      </w:r>
    </w:p>
    <w:p w14:paraId="3A866F8F"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xml:space="preserve">Birimimizin düzenlediği ulusal kongre ve sempozyum bulunmamaktadır. </w:t>
      </w:r>
    </w:p>
    <w:p w14:paraId="5272A74D" w14:textId="77777777" w:rsidR="00A1738F" w:rsidRDefault="00F23264">
      <w:pPr>
        <w:pStyle w:val="ListeParagraf"/>
        <w:numPr>
          <w:ilvl w:val="1"/>
          <w:numId w:val="4"/>
        </w:numPr>
        <w:spacing w:line="360" w:lineRule="auto"/>
        <w:jc w:val="both"/>
        <w:rPr>
          <w:rFonts w:ascii="Times New Roman" w:hAnsi="Times New Roman"/>
          <w:b/>
          <w:sz w:val="24"/>
          <w:szCs w:val="24"/>
        </w:rPr>
      </w:pPr>
      <w:r>
        <w:rPr>
          <w:rFonts w:ascii="Times New Roman" w:hAnsi="Times New Roman"/>
          <w:b/>
          <w:sz w:val="24"/>
          <w:szCs w:val="24"/>
        </w:rPr>
        <w:t xml:space="preserve">Üniversitemizce düzenlenen ulusal ve yerel konferans, seminer, panel sayısı </w:t>
      </w:r>
    </w:p>
    <w:p w14:paraId="13891376"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Bulunmamaktadır.</w:t>
      </w:r>
    </w:p>
    <w:p w14:paraId="0CBC4B38" w14:textId="77777777" w:rsidR="00A1738F" w:rsidRDefault="00F23264">
      <w:pPr>
        <w:pStyle w:val="ListeParagraf"/>
        <w:numPr>
          <w:ilvl w:val="1"/>
          <w:numId w:val="4"/>
        </w:numPr>
        <w:spacing w:line="360" w:lineRule="auto"/>
        <w:jc w:val="both"/>
        <w:rPr>
          <w:rFonts w:ascii="Times New Roman" w:hAnsi="Times New Roman"/>
          <w:b/>
          <w:sz w:val="24"/>
          <w:szCs w:val="24"/>
        </w:rPr>
      </w:pPr>
      <w:r>
        <w:rPr>
          <w:rFonts w:ascii="Times New Roman" w:hAnsi="Times New Roman"/>
          <w:b/>
          <w:sz w:val="24"/>
          <w:szCs w:val="24"/>
        </w:rPr>
        <w:t xml:space="preserve">Üniversitemizce düzenlenen uluslararası konferans, seminer, panel sayısı </w:t>
      </w:r>
    </w:p>
    <w:p w14:paraId="2E9E6369"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Bulunmamaktadır.</w:t>
      </w:r>
    </w:p>
    <w:p w14:paraId="0D58723D" w14:textId="77777777" w:rsidR="00A1738F" w:rsidRDefault="00F23264">
      <w:pPr>
        <w:pStyle w:val="ListeParagraf"/>
        <w:numPr>
          <w:ilvl w:val="1"/>
          <w:numId w:val="4"/>
        </w:numPr>
        <w:spacing w:line="360" w:lineRule="auto"/>
        <w:jc w:val="both"/>
        <w:rPr>
          <w:rFonts w:ascii="Times New Roman" w:hAnsi="Times New Roman"/>
          <w:b/>
          <w:sz w:val="24"/>
          <w:szCs w:val="24"/>
        </w:rPr>
      </w:pPr>
      <w:r>
        <w:rPr>
          <w:rFonts w:ascii="Times New Roman" w:hAnsi="Times New Roman"/>
          <w:b/>
          <w:sz w:val="24"/>
          <w:szCs w:val="24"/>
        </w:rPr>
        <w:t>Üniversitemizce düzenlenen Uluslararası kongre ve sempozyum sayısı</w:t>
      </w:r>
    </w:p>
    <w:p w14:paraId="15233F64"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Bulunmamaktadır.</w:t>
      </w:r>
    </w:p>
    <w:p w14:paraId="04439FC5" w14:textId="77777777" w:rsidR="00A1738F" w:rsidRDefault="00F23264">
      <w:pPr>
        <w:pStyle w:val="ListeParagraf"/>
        <w:numPr>
          <w:ilvl w:val="1"/>
          <w:numId w:val="4"/>
        </w:numPr>
        <w:spacing w:line="360" w:lineRule="auto"/>
        <w:jc w:val="both"/>
        <w:rPr>
          <w:rFonts w:ascii="Times New Roman" w:hAnsi="Times New Roman"/>
          <w:b/>
          <w:bCs/>
          <w:sz w:val="24"/>
          <w:szCs w:val="24"/>
        </w:rPr>
      </w:pPr>
      <w:r>
        <w:rPr>
          <w:rFonts w:ascii="Times New Roman" w:hAnsi="Times New Roman"/>
          <w:b/>
          <w:sz w:val="24"/>
          <w:szCs w:val="24"/>
        </w:rPr>
        <w:t xml:space="preserve">Üniversite tarafından yürütülen sosyal sorumluluk faaliyetleri sayısı </w:t>
      </w:r>
    </w:p>
    <w:p w14:paraId="31550423"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Bulunmamaktadır.</w:t>
      </w:r>
    </w:p>
    <w:p w14:paraId="258C75B4" w14:textId="77777777" w:rsidR="00A1738F" w:rsidRDefault="00F23264">
      <w:pPr>
        <w:pStyle w:val="ListeParagraf"/>
        <w:numPr>
          <w:ilvl w:val="1"/>
          <w:numId w:val="4"/>
        </w:numPr>
        <w:spacing w:line="360" w:lineRule="auto"/>
        <w:jc w:val="both"/>
        <w:rPr>
          <w:rFonts w:ascii="Times New Roman" w:hAnsi="Times New Roman"/>
          <w:b/>
          <w:sz w:val="24"/>
          <w:szCs w:val="24"/>
        </w:rPr>
      </w:pPr>
      <w:r>
        <w:rPr>
          <w:rFonts w:ascii="Times New Roman" w:hAnsi="Times New Roman"/>
          <w:b/>
          <w:sz w:val="24"/>
          <w:szCs w:val="24"/>
        </w:rPr>
        <w:t xml:space="preserve">Topluma yönelik yapılan kültürel, sanatsal ve sportif faaliyetler  </w:t>
      </w:r>
    </w:p>
    <w:p w14:paraId="188C3CB4"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Bulunmamaktadır.</w:t>
      </w:r>
    </w:p>
    <w:p w14:paraId="570195B6"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lastRenderedPageBreak/>
        <w:t>D. YÖNETİM SİSTEMİ</w:t>
      </w:r>
    </w:p>
    <w:p w14:paraId="72D95C87"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1.Yönetim ve İdari Birimlerin Yapısı</w:t>
      </w:r>
    </w:p>
    <w:p w14:paraId="17BF9916"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1.1. Birim organizasyon yapısı </w:t>
      </w:r>
    </w:p>
    <w:p w14:paraId="2C60A627"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xml:space="preserve">Birimimiz organizasyon yapısı Akademik Teşkilat Yönetmeliğidir. </w:t>
      </w:r>
    </w:p>
    <w:p w14:paraId="12D2F2BF"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Kurum, iç kontrol standartlarına uyum eylem planı uygular,</w:t>
      </w:r>
    </w:p>
    <w:p w14:paraId="41B7554A"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Kalite Koordinatörlüğü web sayfalarında bilgileri yer alır.</w:t>
      </w:r>
    </w:p>
    <w:p w14:paraId="314FD1CC"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1.2. Yetki ve sorumluluklar </w:t>
      </w:r>
    </w:p>
    <w:p w14:paraId="5E3057BF" w14:textId="77777777" w:rsidR="00A1738F" w:rsidRDefault="00F23264">
      <w:pPr>
        <w:spacing w:line="360" w:lineRule="auto"/>
        <w:rPr>
          <w:rFonts w:ascii="Times New Roman" w:hAnsi="Times New Roman"/>
          <w:bCs/>
          <w:sz w:val="24"/>
          <w:szCs w:val="24"/>
        </w:rPr>
      </w:pPr>
      <w:r>
        <w:rPr>
          <w:rFonts w:ascii="Times New Roman" w:hAnsi="Times New Roman"/>
          <w:bCs/>
          <w:sz w:val="24"/>
          <w:szCs w:val="24"/>
        </w:rPr>
        <w:t xml:space="preserve">Birimimiz organizasyon yapısı Akademik Teşkilat Yönetmeliğidir. </w:t>
      </w:r>
    </w:p>
    <w:p w14:paraId="7FA33604" w14:textId="77777777" w:rsidR="00A1738F" w:rsidRDefault="00F23264">
      <w:pPr>
        <w:spacing w:line="360" w:lineRule="auto"/>
        <w:rPr>
          <w:rFonts w:ascii="Times New Roman" w:hAnsi="Times New Roman"/>
          <w:bCs/>
          <w:sz w:val="24"/>
          <w:szCs w:val="24"/>
        </w:rPr>
      </w:pPr>
      <w:r>
        <w:rPr>
          <w:rFonts w:ascii="Times New Roman" w:hAnsi="Times New Roman"/>
          <w:bCs/>
          <w:sz w:val="24"/>
          <w:szCs w:val="24"/>
        </w:rPr>
        <w:t>Kurum, iç kontrol standartlarına uyum eylem planı uygular,</w:t>
      </w:r>
    </w:p>
    <w:p w14:paraId="335C2C6B"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Kalite Koordinatörlüğü web sayfalarında bilgileri yer alır.</w:t>
      </w:r>
    </w:p>
    <w:p w14:paraId="7220CD2D"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2. Kaynakların Yönetimi</w:t>
      </w:r>
    </w:p>
    <w:p w14:paraId="6F6C1C0C"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2.1. Memnuniyet anketleri </w:t>
      </w:r>
    </w:p>
    <w:p w14:paraId="217CFD5C" w14:textId="77777777" w:rsidR="00A1738F" w:rsidRDefault="00F23264">
      <w:pPr>
        <w:spacing w:line="360" w:lineRule="auto"/>
        <w:jc w:val="both"/>
        <w:rPr>
          <w:rFonts w:ascii="Times New Roman" w:hAnsi="Times New Roman"/>
          <w:bCs/>
          <w:sz w:val="24"/>
          <w:szCs w:val="24"/>
        </w:rPr>
      </w:pPr>
      <w:r>
        <w:rPr>
          <w:rFonts w:ascii="Times New Roman" w:hAnsi="Times New Roman"/>
          <w:bCs/>
          <w:sz w:val="24"/>
          <w:szCs w:val="24"/>
        </w:rPr>
        <w:t xml:space="preserve">Bölümümüzde yürütülen anket bulunmamaktadır.  </w:t>
      </w:r>
    </w:p>
    <w:p w14:paraId="531075C8" w14:textId="77777777" w:rsidR="00A1738F" w:rsidRDefault="00F23264">
      <w:pPr>
        <w:spacing w:line="360" w:lineRule="auto"/>
        <w:rPr>
          <w:rFonts w:ascii="Times New Roman" w:hAnsi="Times New Roman"/>
          <w:b/>
          <w:sz w:val="24"/>
          <w:szCs w:val="24"/>
        </w:rPr>
      </w:pPr>
      <w:r>
        <w:rPr>
          <w:rFonts w:ascii="Times New Roman" w:hAnsi="Times New Roman"/>
          <w:b/>
          <w:sz w:val="24"/>
          <w:szCs w:val="24"/>
        </w:rPr>
        <w:t>3. Bilgi yönetim sistemi</w:t>
      </w:r>
    </w:p>
    <w:p w14:paraId="39835ECF" w14:textId="77777777" w:rsidR="00A1738F" w:rsidRDefault="00F23264">
      <w:pPr>
        <w:spacing w:line="360" w:lineRule="auto"/>
        <w:rPr>
          <w:rFonts w:ascii="Times New Roman" w:hAnsi="Times New Roman"/>
          <w:b/>
          <w:sz w:val="24"/>
          <w:szCs w:val="24"/>
        </w:rPr>
      </w:pPr>
      <w:r>
        <w:rPr>
          <w:rFonts w:ascii="Times New Roman" w:hAnsi="Times New Roman"/>
          <w:b/>
          <w:sz w:val="24"/>
          <w:szCs w:val="24"/>
        </w:rPr>
        <w:t xml:space="preserve">3.1. Bir yıl içerisinde tanzim edilen birim raporları </w:t>
      </w:r>
    </w:p>
    <w:p w14:paraId="7FD90D47" w14:textId="77777777" w:rsidR="00A1738F" w:rsidRDefault="00F23264">
      <w:pPr>
        <w:spacing w:line="360" w:lineRule="auto"/>
        <w:rPr>
          <w:rFonts w:ascii="Times New Roman" w:hAnsi="Times New Roman"/>
          <w:bCs/>
          <w:sz w:val="24"/>
          <w:szCs w:val="24"/>
        </w:rPr>
      </w:pPr>
      <w:r>
        <w:rPr>
          <w:rFonts w:ascii="Times New Roman" w:hAnsi="Times New Roman"/>
          <w:bCs/>
          <w:sz w:val="24"/>
          <w:szCs w:val="24"/>
        </w:rPr>
        <w:t xml:space="preserve">Üniversitenin web sayfası kullanılmaktadır. </w:t>
      </w:r>
    </w:p>
    <w:p w14:paraId="44DF5414" w14:textId="77777777" w:rsidR="00A1738F" w:rsidRDefault="00F23264">
      <w:pPr>
        <w:spacing w:line="360" w:lineRule="auto"/>
        <w:rPr>
          <w:rFonts w:ascii="Times New Roman" w:hAnsi="Times New Roman"/>
          <w:b/>
          <w:sz w:val="24"/>
          <w:szCs w:val="24"/>
        </w:rPr>
      </w:pPr>
      <w:r>
        <w:rPr>
          <w:rFonts w:ascii="Times New Roman" w:hAnsi="Times New Roman"/>
          <w:b/>
          <w:sz w:val="24"/>
          <w:szCs w:val="24"/>
        </w:rPr>
        <w:t>Kanıt Belgeler:</w:t>
      </w:r>
    </w:p>
    <w:p w14:paraId="46A963B3" w14:textId="77777777" w:rsidR="00A1738F" w:rsidRDefault="00F23264">
      <w:pPr>
        <w:spacing w:line="360" w:lineRule="auto"/>
        <w:rPr>
          <w:rFonts w:ascii="Times New Roman" w:hAnsi="Times New Roman"/>
          <w:b/>
          <w:sz w:val="24"/>
          <w:szCs w:val="24"/>
          <w:highlight w:val="green"/>
        </w:rPr>
      </w:pPr>
      <w:r>
        <w:rPr>
          <w:rFonts w:ascii="Times New Roman" w:hAnsi="Times New Roman"/>
          <w:b/>
          <w:sz w:val="24"/>
          <w:szCs w:val="24"/>
        </w:rPr>
        <w:t xml:space="preserve">D.3.1. </w:t>
      </w:r>
      <w:hyperlink r:id="rId20">
        <w:r>
          <w:rPr>
            <w:rStyle w:val="nternetBalants"/>
            <w:rFonts w:ascii="Times New Roman" w:hAnsi="Times New Roman"/>
            <w:sz w:val="24"/>
            <w:szCs w:val="24"/>
          </w:rPr>
          <w:t>http://w3.bilecik.edu.tr/hemsirelik/kalite/8-birim-kidr-raporu/</w:t>
        </w:r>
      </w:hyperlink>
      <w:hyperlink>
        <w:r>
          <w:rPr>
            <w:rFonts w:ascii="Times New Roman" w:hAnsi="Times New Roman"/>
            <w:b/>
            <w:sz w:val="24"/>
            <w:szCs w:val="24"/>
            <w:highlight w:val="green"/>
          </w:rPr>
          <w:t xml:space="preserve"> </w:t>
        </w:r>
      </w:hyperlink>
    </w:p>
    <w:p w14:paraId="6B629B19" w14:textId="77777777" w:rsidR="00A1738F" w:rsidRDefault="00A1738F">
      <w:pPr>
        <w:spacing w:line="360" w:lineRule="auto"/>
        <w:jc w:val="both"/>
        <w:rPr>
          <w:rFonts w:ascii="Times New Roman" w:hAnsi="Times New Roman"/>
          <w:b/>
          <w:sz w:val="24"/>
          <w:szCs w:val="24"/>
        </w:rPr>
      </w:pPr>
    </w:p>
    <w:p w14:paraId="40E4FC74"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E- SONUÇ VE DEĞERLENDİRME</w:t>
      </w:r>
    </w:p>
    <w:p w14:paraId="2BB5B70C"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Bölümümüzün güçlü yönleri </w:t>
      </w:r>
    </w:p>
    <w:p w14:paraId="753C1715"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Kalite güvencesi sistemi:</w:t>
      </w:r>
    </w:p>
    <w:p w14:paraId="1D4E64A9" w14:textId="77777777" w:rsidR="00A1738F" w:rsidRDefault="00F23264">
      <w:pPr>
        <w:pStyle w:val="ListeParagraf"/>
        <w:numPr>
          <w:ilvl w:val="0"/>
          <w:numId w:val="6"/>
        </w:numPr>
        <w:spacing w:line="360" w:lineRule="auto"/>
        <w:jc w:val="both"/>
        <w:rPr>
          <w:rFonts w:ascii="Times New Roman" w:hAnsi="Times New Roman"/>
          <w:sz w:val="24"/>
          <w:szCs w:val="24"/>
        </w:rPr>
      </w:pPr>
      <w:r>
        <w:rPr>
          <w:rFonts w:ascii="Times New Roman" w:hAnsi="Times New Roman"/>
          <w:sz w:val="24"/>
          <w:szCs w:val="24"/>
        </w:rPr>
        <w:t>Kalite komisyonlarının ve kalite koordinatörlüğünün kurulmuş olması</w:t>
      </w:r>
    </w:p>
    <w:p w14:paraId="63786DC0" w14:textId="77777777" w:rsidR="00A1738F" w:rsidRDefault="00F23264">
      <w:pPr>
        <w:pStyle w:val="ListeParagraf"/>
        <w:numPr>
          <w:ilvl w:val="0"/>
          <w:numId w:val="6"/>
        </w:numPr>
        <w:spacing w:line="360" w:lineRule="auto"/>
        <w:jc w:val="both"/>
        <w:rPr>
          <w:rFonts w:ascii="Times New Roman" w:hAnsi="Times New Roman"/>
          <w:sz w:val="24"/>
          <w:szCs w:val="24"/>
        </w:rPr>
      </w:pPr>
      <w:r>
        <w:rPr>
          <w:rFonts w:ascii="Times New Roman" w:hAnsi="Times New Roman"/>
          <w:sz w:val="24"/>
          <w:szCs w:val="24"/>
        </w:rPr>
        <w:t>Kalite politikasının oluşturulması, iç iletişime taşınması ve tüm birimlerin bu politikanın varlığından haberdar olması</w:t>
      </w:r>
    </w:p>
    <w:p w14:paraId="1E174E19"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Eğitim ve öğretim: </w:t>
      </w:r>
    </w:p>
    <w:p w14:paraId="7F1BC568" w14:textId="77777777" w:rsidR="00A1738F" w:rsidRDefault="00F23264">
      <w:pPr>
        <w:pStyle w:val="ListeParagraf"/>
        <w:numPr>
          <w:ilvl w:val="0"/>
          <w:numId w:val="5"/>
        </w:numPr>
        <w:spacing w:line="360" w:lineRule="auto"/>
        <w:jc w:val="both"/>
        <w:rPr>
          <w:rFonts w:ascii="Times New Roman" w:hAnsi="Times New Roman"/>
          <w:sz w:val="24"/>
          <w:szCs w:val="24"/>
        </w:rPr>
      </w:pPr>
      <w:r>
        <w:rPr>
          <w:rFonts w:ascii="Times New Roman" w:hAnsi="Times New Roman"/>
          <w:sz w:val="24"/>
          <w:szCs w:val="24"/>
        </w:rPr>
        <w:t>Öğrenciler tarafından tam zamanlı akademik kadronun uzmanlık alanlarında güçlü,</w:t>
      </w:r>
    </w:p>
    <w:p w14:paraId="67712D0D" w14:textId="77777777" w:rsidR="00A1738F" w:rsidRDefault="00F23264">
      <w:pPr>
        <w:pStyle w:val="ListeParagraf"/>
        <w:numPr>
          <w:ilvl w:val="0"/>
          <w:numId w:val="5"/>
        </w:numPr>
        <w:spacing w:line="360" w:lineRule="auto"/>
        <w:jc w:val="both"/>
        <w:rPr>
          <w:rFonts w:ascii="Times New Roman" w:hAnsi="Times New Roman"/>
          <w:sz w:val="24"/>
          <w:szCs w:val="24"/>
        </w:rPr>
      </w:pPr>
      <w:proofErr w:type="gramStart"/>
      <w:r>
        <w:rPr>
          <w:rFonts w:ascii="Times New Roman" w:hAnsi="Times New Roman"/>
          <w:sz w:val="24"/>
          <w:szCs w:val="24"/>
        </w:rPr>
        <w:t>öğrencilerin</w:t>
      </w:r>
      <w:proofErr w:type="gramEnd"/>
      <w:r>
        <w:rPr>
          <w:rFonts w:ascii="Times New Roman" w:hAnsi="Times New Roman"/>
          <w:sz w:val="24"/>
          <w:szCs w:val="24"/>
        </w:rPr>
        <w:t xml:space="preserve"> gelişimine önem veren ve erişebilir olarak tanımlanması;</w:t>
      </w:r>
    </w:p>
    <w:p w14:paraId="7BDA38BD" w14:textId="77777777" w:rsidR="00A1738F" w:rsidRDefault="00F23264">
      <w:pPr>
        <w:pStyle w:val="ListeParagraf"/>
        <w:numPr>
          <w:ilvl w:val="0"/>
          <w:numId w:val="5"/>
        </w:numPr>
        <w:spacing w:line="360" w:lineRule="auto"/>
        <w:jc w:val="both"/>
        <w:rPr>
          <w:rFonts w:ascii="Times New Roman" w:hAnsi="Times New Roman"/>
          <w:sz w:val="24"/>
          <w:szCs w:val="24"/>
        </w:rPr>
      </w:pPr>
      <w:r>
        <w:rPr>
          <w:rFonts w:ascii="Times New Roman" w:hAnsi="Times New Roman"/>
          <w:sz w:val="24"/>
          <w:szCs w:val="24"/>
        </w:rPr>
        <w:t>Danışmanlık sisteminin akademik kadro tarafından benimsenmesi ve öğrenciler tarafından</w:t>
      </w:r>
    </w:p>
    <w:p w14:paraId="7DBFB5E0" w14:textId="77777777" w:rsidR="00A1738F" w:rsidRDefault="00F23264">
      <w:pPr>
        <w:pStyle w:val="ListeParagraf"/>
        <w:numPr>
          <w:ilvl w:val="0"/>
          <w:numId w:val="5"/>
        </w:numPr>
        <w:spacing w:line="360" w:lineRule="auto"/>
        <w:jc w:val="both"/>
        <w:rPr>
          <w:rFonts w:ascii="Times New Roman" w:hAnsi="Times New Roman"/>
          <w:sz w:val="24"/>
          <w:szCs w:val="24"/>
        </w:rPr>
      </w:pPr>
      <w:proofErr w:type="gramStart"/>
      <w:r>
        <w:rPr>
          <w:rFonts w:ascii="Times New Roman" w:hAnsi="Times New Roman"/>
          <w:sz w:val="24"/>
          <w:szCs w:val="24"/>
        </w:rPr>
        <w:t>etkin</w:t>
      </w:r>
      <w:proofErr w:type="gramEnd"/>
      <w:r>
        <w:rPr>
          <w:rFonts w:ascii="Times New Roman" w:hAnsi="Times New Roman"/>
          <w:sz w:val="24"/>
          <w:szCs w:val="24"/>
        </w:rPr>
        <w:t xml:space="preserve"> bir şekilde kullanılıyor olması;</w:t>
      </w:r>
    </w:p>
    <w:p w14:paraId="3EB13F19" w14:textId="77777777" w:rsidR="00A1738F" w:rsidRDefault="00F23264">
      <w:pPr>
        <w:pStyle w:val="ListeParagraf"/>
        <w:numPr>
          <w:ilvl w:val="0"/>
          <w:numId w:val="5"/>
        </w:numPr>
        <w:spacing w:line="360" w:lineRule="auto"/>
        <w:jc w:val="both"/>
        <w:rPr>
          <w:rFonts w:ascii="Times New Roman" w:hAnsi="Times New Roman"/>
          <w:sz w:val="24"/>
          <w:szCs w:val="24"/>
        </w:rPr>
      </w:pPr>
      <w:r>
        <w:rPr>
          <w:rFonts w:ascii="Times New Roman" w:hAnsi="Times New Roman"/>
          <w:sz w:val="24"/>
          <w:szCs w:val="24"/>
        </w:rPr>
        <w:t>Mezunlar tarafından program öğrenme çıktılarının hangi düzeyde kazanıldığının belirlenmesi</w:t>
      </w:r>
    </w:p>
    <w:p w14:paraId="30CE6B23" w14:textId="77777777" w:rsidR="00A1738F" w:rsidRDefault="00F23264">
      <w:pPr>
        <w:pStyle w:val="ListeParagraf"/>
        <w:numPr>
          <w:ilvl w:val="0"/>
          <w:numId w:val="5"/>
        </w:numPr>
        <w:spacing w:line="360" w:lineRule="auto"/>
        <w:jc w:val="both"/>
        <w:rPr>
          <w:rFonts w:ascii="Times New Roman" w:hAnsi="Times New Roman"/>
          <w:sz w:val="24"/>
          <w:szCs w:val="24"/>
        </w:rPr>
      </w:pPr>
      <w:proofErr w:type="gramStart"/>
      <w:r>
        <w:rPr>
          <w:rFonts w:ascii="Times New Roman" w:hAnsi="Times New Roman"/>
          <w:sz w:val="24"/>
          <w:szCs w:val="24"/>
        </w:rPr>
        <w:lastRenderedPageBreak/>
        <w:t>için</w:t>
      </w:r>
      <w:proofErr w:type="gramEnd"/>
      <w:r>
        <w:rPr>
          <w:rFonts w:ascii="Times New Roman" w:hAnsi="Times New Roman"/>
          <w:sz w:val="24"/>
          <w:szCs w:val="24"/>
        </w:rPr>
        <w:t xml:space="preserve"> tanımlanmış bir anket yönteminin bulunması ve bu yöntemin akademik birimler tarafından</w:t>
      </w:r>
    </w:p>
    <w:p w14:paraId="79F0FB5F" w14:textId="77777777" w:rsidR="00A1738F" w:rsidRDefault="00F23264">
      <w:pPr>
        <w:pStyle w:val="ListeParagraf"/>
        <w:numPr>
          <w:ilvl w:val="0"/>
          <w:numId w:val="5"/>
        </w:numPr>
        <w:spacing w:line="360" w:lineRule="auto"/>
        <w:jc w:val="both"/>
        <w:rPr>
          <w:rFonts w:ascii="Times New Roman" w:hAnsi="Times New Roman"/>
          <w:sz w:val="24"/>
          <w:szCs w:val="24"/>
        </w:rPr>
      </w:pPr>
      <w:proofErr w:type="gramStart"/>
      <w:r>
        <w:rPr>
          <w:rFonts w:ascii="Times New Roman" w:hAnsi="Times New Roman"/>
          <w:sz w:val="24"/>
          <w:szCs w:val="24"/>
        </w:rPr>
        <w:t>uygulanması</w:t>
      </w:r>
      <w:proofErr w:type="gramEnd"/>
      <w:r>
        <w:rPr>
          <w:rFonts w:ascii="Times New Roman" w:hAnsi="Times New Roman"/>
          <w:sz w:val="24"/>
          <w:szCs w:val="24"/>
        </w:rPr>
        <w:t>;</w:t>
      </w:r>
    </w:p>
    <w:p w14:paraId="2CE86DAA" w14:textId="77777777" w:rsidR="00A1738F" w:rsidRDefault="00F23264">
      <w:pPr>
        <w:pStyle w:val="ListeParagraf"/>
        <w:numPr>
          <w:ilvl w:val="0"/>
          <w:numId w:val="5"/>
        </w:numPr>
        <w:spacing w:line="360" w:lineRule="auto"/>
        <w:jc w:val="both"/>
        <w:rPr>
          <w:rFonts w:ascii="Times New Roman" w:hAnsi="Times New Roman"/>
          <w:sz w:val="24"/>
          <w:szCs w:val="24"/>
        </w:rPr>
      </w:pPr>
      <w:r>
        <w:rPr>
          <w:rFonts w:ascii="Times New Roman" w:hAnsi="Times New Roman"/>
          <w:sz w:val="24"/>
          <w:szCs w:val="24"/>
        </w:rPr>
        <w:t>Öğrenci kabullerinin ve mezuniyet koşullarının açık ve tutarlı bir şekilde belirlenmiş olması;</w:t>
      </w:r>
    </w:p>
    <w:p w14:paraId="6BC3D9DD" w14:textId="77777777" w:rsidR="00A1738F" w:rsidRDefault="00F23264">
      <w:pPr>
        <w:pStyle w:val="ListeParagraf"/>
        <w:numPr>
          <w:ilvl w:val="0"/>
          <w:numId w:val="5"/>
        </w:numPr>
        <w:spacing w:line="360" w:lineRule="auto"/>
        <w:jc w:val="both"/>
        <w:rPr>
          <w:rFonts w:ascii="Times New Roman" w:hAnsi="Times New Roman"/>
          <w:sz w:val="24"/>
          <w:szCs w:val="24"/>
        </w:rPr>
      </w:pPr>
      <w:r>
        <w:rPr>
          <w:rFonts w:ascii="Times New Roman" w:hAnsi="Times New Roman"/>
          <w:sz w:val="24"/>
          <w:szCs w:val="24"/>
        </w:rPr>
        <w:t>Öğrencilere uygulanan kısa sınav, ödev ve projelerin ders geçme notuna dahil edilebiliyor</w:t>
      </w:r>
    </w:p>
    <w:p w14:paraId="5389DB96" w14:textId="77777777" w:rsidR="00A1738F" w:rsidRDefault="00F23264">
      <w:pPr>
        <w:pStyle w:val="ListeParagraf"/>
        <w:numPr>
          <w:ilvl w:val="0"/>
          <w:numId w:val="5"/>
        </w:numPr>
        <w:spacing w:line="360" w:lineRule="auto"/>
        <w:jc w:val="both"/>
        <w:rPr>
          <w:rFonts w:ascii="Times New Roman" w:hAnsi="Times New Roman"/>
          <w:sz w:val="24"/>
          <w:szCs w:val="24"/>
        </w:rPr>
      </w:pPr>
      <w:proofErr w:type="gramStart"/>
      <w:r>
        <w:rPr>
          <w:rFonts w:ascii="Times New Roman" w:hAnsi="Times New Roman"/>
          <w:sz w:val="24"/>
          <w:szCs w:val="24"/>
        </w:rPr>
        <w:t>olması</w:t>
      </w:r>
      <w:proofErr w:type="gramEnd"/>
      <w:r>
        <w:rPr>
          <w:rFonts w:ascii="Times New Roman" w:hAnsi="Times New Roman"/>
          <w:sz w:val="24"/>
          <w:szCs w:val="24"/>
        </w:rPr>
        <w:t>;</w:t>
      </w:r>
    </w:p>
    <w:p w14:paraId="6AB9DD56" w14:textId="77777777" w:rsidR="00A1738F" w:rsidRDefault="00F23264">
      <w:pPr>
        <w:pStyle w:val="ListeParagraf"/>
        <w:numPr>
          <w:ilvl w:val="0"/>
          <w:numId w:val="5"/>
        </w:numPr>
        <w:spacing w:line="360" w:lineRule="auto"/>
        <w:jc w:val="both"/>
        <w:rPr>
          <w:rFonts w:ascii="Times New Roman" w:hAnsi="Times New Roman"/>
          <w:sz w:val="24"/>
          <w:szCs w:val="24"/>
        </w:rPr>
      </w:pPr>
      <w:proofErr w:type="spellStart"/>
      <w:r>
        <w:rPr>
          <w:rFonts w:ascii="Times New Roman" w:hAnsi="Times New Roman"/>
          <w:sz w:val="24"/>
          <w:szCs w:val="24"/>
        </w:rPr>
        <w:t>Erasmus</w:t>
      </w:r>
      <w:proofErr w:type="spellEnd"/>
      <w:r>
        <w:rPr>
          <w:rFonts w:ascii="Times New Roman" w:hAnsi="Times New Roman"/>
          <w:sz w:val="24"/>
          <w:szCs w:val="24"/>
        </w:rPr>
        <w:t xml:space="preserve"> değişim programının, Uluslararası İlişkiler Koordinatörlüğü ile </w:t>
      </w:r>
      <w:proofErr w:type="gramStart"/>
      <w:r>
        <w:rPr>
          <w:rFonts w:ascii="Times New Roman" w:hAnsi="Times New Roman"/>
          <w:sz w:val="24"/>
          <w:szCs w:val="24"/>
        </w:rPr>
        <w:t>işbirliği</w:t>
      </w:r>
      <w:proofErr w:type="gramEnd"/>
      <w:r>
        <w:rPr>
          <w:rFonts w:ascii="Times New Roman" w:hAnsi="Times New Roman"/>
          <w:sz w:val="24"/>
          <w:szCs w:val="24"/>
        </w:rPr>
        <w:t xml:space="preserve"> içinde,</w:t>
      </w:r>
    </w:p>
    <w:p w14:paraId="776D0FE5" w14:textId="77777777" w:rsidR="00A1738F" w:rsidRDefault="00F23264">
      <w:pPr>
        <w:pStyle w:val="ListeParagraf"/>
        <w:numPr>
          <w:ilvl w:val="0"/>
          <w:numId w:val="5"/>
        </w:numPr>
        <w:spacing w:line="360" w:lineRule="auto"/>
        <w:jc w:val="both"/>
        <w:rPr>
          <w:rFonts w:ascii="Times New Roman" w:hAnsi="Times New Roman"/>
          <w:sz w:val="24"/>
          <w:szCs w:val="24"/>
        </w:rPr>
      </w:pPr>
      <w:proofErr w:type="gramStart"/>
      <w:r>
        <w:rPr>
          <w:rFonts w:ascii="Times New Roman" w:hAnsi="Times New Roman"/>
          <w:sz w:val="24"/>
          <w:szCs w:val="24"/>
        </w:rPr>
        <w:t>bölüm</w:t>
      </w:r>
      <w:proofErr w:type="gramEnd"/>
      <w:r>
        <w:rPr>
          <w:rFonts w:ascii="Times New Roman" w:hAnsi="Times New Roman"/>
          <w:sz w:val="24"/>
          <w:szCs w:val="24"/>
        </w:rPr>
        <w:t xml:space="preserve"> bazında koordinatörlükler tarafından güçlü bir destek mekanizması ile işletiliyor</w:t>
      </w:r>
    </w:p>
    <w:p w14:paraId="2E07B45C" w14:textId="77777777" w:rsidR="00A1738F" w:rsidRDefault="00F23264">
      <w:pPr>
        <w:pStyle w:val="ListeParagraf"/>
        <w:numPr>
          <w:ilvl w:val="0"/>
          <w:numId w:val="5"/>
        </w:numPr>
        <w:spacing w:line="360" w:lineRule="auto"/>
        <w:jc w:val="both"/>
        <w:rPr>
          <w:rFonts w:ascii="Times New Roman" w:hAnsi="Times New Roman"/>
          <w:sz w:val="24"/>
          <w:szCs w:val="24"/>
        </w:rPr>
      </w:pPr>
      <w:proofErr w:type="gramStart"/>
      <w:r>
        <w:rPr>
          <w:rFonts w:ascii="Times New Roman" w:hAnsi="Times New Roman"/>
          <w:sz w:val="24"/>
          <w:szCs w:val="24"/>
        </w:rPr>
        <w:t>olması</w:t>
      </w:r>
      <w:proofErr w:type="gramEnd"/>
      <w:r>
        <w:rPr>
          <w:rFonts w:ascii="Times New Roman" w:hAnsi="Times New Roman"/>
          <w:sz w:val="24"/>
          <w:szCs w:val="24"/>
        </w:rPr>
        <w:t>.</w:t>
      </w:r>
    </w:p>
    <w:p w14:paraId="789F041C"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Araştırma ve geliştirme:</w:t>
      </w:r>
    </w:p>
    <w:p w14:paraId="076DAC72" w14:textId="77777777" w:rsidR="00A1738F" w:rsidRDefault="00F23264">
      <w:pPr>
        <w:pStyle w:val="ListeParagraf"/>
        <w:numPr>
          <w:ilvl w:val="0"/>
          <w:numId w:val="7"/>
        </w:numPr>
        <w:spacing w:line="360" w:lineRule="auto"/>
        <w:jc w:val="both"/>
        <w:rPr>
          <w:rFonts w:ascii="Times New Roman" w:hAnsi="Times New Roman"/>
          <w:sz w:val="24"/>
          <w:szCs w:val="24"/>
        </w:rPr>
      </w:pPr>
      <w:r>
        <w:rPr>
          <w:rFonts w:ascii="Times New Roman" w:hAnsi="Times New Roman"/>
          <w:sz w:val="24"/>
          <w:szCs w:val="24"/>
        </w:rPr>
        <w:t>Bilim insanı destekleme, yayın teşvik ödülü, BAP ek teşvik ve akademik personel yabancı dil eğitim projesi gibi uygulamalar ile Teknoloji Transfer Ofisi ve Tercüme Ofisi vb. kurumun araştırma politikasını destekleyen birimlerin varlığından akademik personelin haberdar olması</w:t>
      </w:r>
    </w:p>
    <w:p w14:paraId="157D5813" w14:textId="77777777" w:rsidR="00A1738F" w:rsidRDefault="00A1738F">
      <w:pPr>
        <w:spacing w:line="360" w:lineRule="auto"/>
        <w:jc w:val="both"/>
        <w:rPr>
          <w:rFonts w:ascii="Times New Roman" w:hAnsi="Times New Roman"/>
          <w:b/>
          <w:sz w:val="24"/>
          <w:szCs w:val="24"/>
        </w:rPr>
      </w:pPr>
    </w:p>
    <w:p w14:paraId="04A88F66"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Bölümümüzün iyileşmeye açık yönleri </w:t>
      </w:r>
    </w:p>
    <w:p w14:paraId="5191DBE6"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Kalite güvencesi sistemi:</w:t>
      </w:r>
    </w:p>
    <w:p w14:paraId="63ADE7F6" w14:textId="77777777" w:rsidR="00A1738F" w:rsidRDefault="00F23264">
      <w:pPr>
        <w:pStyle w:val="ListeParagraf"/>
        <w:numPr>
          <w:ilvl w:val="0"/>
          <w:numId w:val="8"/>
        </w:numPr>
        <w:spacing w:line="360" w:lineRule="auto"/>
        <w:jc w:val="both"/>
        <w:rPr>
          <w:rFonts w:ascii="Times New Roman" w:hAnsi="Times New Roman"/>
          <w:sz w:val="24"/>
          <w:szCs w:val="24"/>
        </w:rPr>
      </w:pPr>
      <w:r>
        <w:rPr>
          <w:rFonts w:ascii="Times New Roman" w:hAnsi="Times New Roman"/>
          <w:sz w:val="24"/>
          <w:szCs w:val="24"/>
        </w:rPr>
        <w:t xml:space="preserve">Dış paydaşların katılımıyla yapılan </w:t>
      </w:r>
      <w:proofErr w:type="spellStart"/>
      <w:r>
        <w:rPr>
          <w:rFonts w:ascii="Times New Roman" w:hAnsi="Times New Roman"/>
          <w:sz w:val="24"/>
          <w:szCs w:val="24"/>
        </w:rPr>
        <w:t>çalıştayların</w:t>
      </w:r>
      <w:proofErr w:type="spellEnd"/>
      <w:r>
        <w:rPr>
          <w:rFonts w:ascii="Times New Roman" w:hAnsi="Times New Roman"/>
          <w:sz w:val="24"/>
          <w:szCs w:val="24"/>
        </w:rPr>
        <w:t xml:space="preserve"> sürekli olarak yapılmaması ve kalite güvence</w:t>
      </w:r>
    </w:p>
    <w:p w14:paraId="21A8A74E" w14:textId="77777777" w:rsidR="00A1738F" w:rsidRDefault="00F23264">
      <w:pPr>
        <w:spacing w:line="360" w:lineRule="auto"/>
        <w:jc w:val="both"/>
        <w:rPr>
          <w:rFonts w:ascii="Times New Roman" w:hAnsi="Times New Roman"/>
          <w:sz w:val="24"/>
          <w:szCs w:val="24"/>
        </w:rPr>
      </w:pPr>
      <w:proofErr w:type="gramStart"/>
      <w:r>
        <w:rPr>
          <w:rFonts w:ascii="Times New Roman" w:hAnsi="Times New Roman"/>
          <w:sz w:val="24"/>
          <w:szCs w:val="24"/>
        </w:rPr>
        <w:t>sürecine</w:t>
      </w:r>
      <w:proofErr w:type="gramEnd"/>
      <w:r>
        <w:rPr>
          <w:rFonts w:ascii="Times New Roman" w:hAnsi="Times New Roman"/>
          <w:sz w:val="24"/>
          <w:szCs w:val="24"/>
        </w:rPr>
        <w:t xml:space="preserve"> henüz entegre edilmemiş olması</w:t>
      </w:r>
    </w:p>
    <w:p w14:paraId="5E271421" w14:textId="77777777" w:rsidR="00A1738F" w:rsidRDefault="00F23264">
      <w:pPr>
        <w:pStyle w:val="ListeParagraf"/>
        <w:numPr>
          <w:ilvl w:val="0"/>
          <w:numId w:val="8"/>
        </w:numPr>
        <w:spacing w:line="360" w:lineRule="auto"/>
        <w:jc w:val="both"/>
        <w:rPr>
          <w:rFonts w:ascii="Times New Roman" w:hAnsi="Times New Roman"/>
          <w:sz w:val="24"/>
          <w:szCs w:val="24"/>
        </w:rPr>
      </w:pPr>
      <w:r>
        <w:rPr>
          <w:rFonts w:ascii="Times New Roman" w:hAnsi="Times New Roman"/>
          <w:sz w:val="24"/>
          <w:szCs w:val="24"/>
        </w:rPr>
        <w:t>Mezunlar ve kariyer merkezi koordinatörlüğü adına görevlendirilen öğretim elemanlarının mezun verilerinin ve mezunlarla ilişkilerin düzenli olarak takip edemiyor olması</w:t>
      </w:r>
    </w:p>
    <w:p w14:paraId="1C3C2A0E"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 xml:space="preserve">Eğitim ve öğretim: </w:t>
      </w:r>
    </w:p>
    <w:p w14:paraId="4B261C6C" w14:textId="77777777" w:rsidR="00A1738F" w:rsidRDefault="00F23264">
      <w:pPr>
        <w:pStyle w:val="ListeParagraf"/>
        <w:numPr>
          <w:ilvl w:val="0"/>
          <w:numId w:val="8"/>
        </w:numPr>
        <w:spacing w:line="360" w:lineRule="auto"/>
        <w:jc w:val="both"/>
        <w:rPr>
          <w:rFonts w:ascii="Times New Roman" w:hAnsi="Times New Roman"/>
          <w:sz w:val="24"/>
          <w:szCs w:val="24"/>
        </w:rPr>
      </w:pPr>
      <w:r>
        <w:rPr>
          <w:rFonts w:ascii="Times New Roman" w:hAnsi="Times New Roman"/>
          <w:sz w:val="24"/>
          <w:szCs w:val="24"/>
        </w:rPr>
        <w:t>Eğiticilerin eğitimi anlamında, bir başka deyişle öğretim üyelerinin öğretim becerilerinin ve yetkinliklerinin geliştirilmesi ile ilgili, tanımlanmış bir çalışmanın bulunmaması</w:t>
      </w:r>
    </w:p>
    <w:p w14:paraId="101D4410" w14:textId="77777777" w:rsidR="00A1738F" w:rsidRDefault="00F23264">
      <w:pPr>
        <w:pStyle w:val="ListeParagraf"/>
        <w:numPr>
          <w:ilvl w:val="0"/>
          <w:numId w:val="8"/>
        </w:numPr>
        <w:spacing w:line="360" w:lineRule="auto"/>
        <w:jc w:val="both"/>
        <w:rPr>
          <w:rFonts w:ascii="Times New Roman" w:hAnsi="Times New Roman"/>
          <w:b/>
          <w:sz w:val="24"/>
          <w:szCs w:val="24"/>
        </w:rPr>
      </w:pPr>
      <w:r>
        <w:rPr>
          <w:rFonts w:ascii="Times New Roman" w:hAnsi="Times New Roman"/>
          <w:sz w:val="24"/>
          <w:szCs w:val="24"/>
        </w:rPr>
        <w:t>Derslerin öğrenme çıktıları tanımlanmış olmakla birlikte bu kazanımların edinildiğine dair herhangi bir değerlendirme yapılmadığı gibi ders bazında öğrenci değerlendirme sistemi bulunmaması</w:t>
      </w:r>
    </w:p>
    <w:p w14:paraId="4DC8D1B5"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Araştırma ve geliştirme:</w:t>
      </w:r>
    </w:p>
    <w:p w14:paraId="2C21F9ED" w14:textId="77777777" w:rsidR="00A1738F" w:rsidRDefault="00F23264">
      <w:pPr>
        <w:pStyle w:val="ListeParagraf"/>
        <w:numPr>
          <w:ilvl w:val="0"/>
          <w:numId w:val="8"/>
        </w:numPr>
        <w:spacing w:line="360" w:lineRule="auto"/>
        <w:jc w:val="both"/>
        <w:rPr>
          <w:rFonts w:ascii="Times New Roman" w:hAnsi="Times New Roman"/>
          <w:sz w:val="24"/>
          <w:szCs w:val="24"/>
        </w:rPr>
      </w:pPr>
      <w:r>
        <w:rPr>
          <w:rFonts w:ascii="Times New Roman" w:hAnsi="Times New Roman"/>
          <w:sz w:val="24"/>
          <w:szCs w:val="24"/>
        </w:rPr>
        <w:t>Yeterli Ar-Ge faaliyetinin yürütülmemiş olması</w:t>
      </w:r>
    </w:p>
    <w:p w14:paraId="2E7DC587" w14:textId="77777777" w:rsidR="00A1738F" w:rsidRDefault="00F23264">
      <w:pPr>
        <w:spacing w:line="360" w:lineRule="auto"/>
        <w:jc w:val="both"/>
        <w:rPr>
          <w:rFonts w:ascii="Times New Roman" w:hAnsi="Times New Roman"/>
          <w:sz w:val="24"/>
          <w:szCs w:val="24"/>
        </w:rPr>
      </w:pPr>
      <w:r>
        <w:rPr>
          <w:rFonts w:ascii="Times New Roman" w:hAnsi="Times New Roman"/>
          <w:b/>
          <w:sz w:val="24"/>
          <w:szCs w:val="24"/>
        </w:rPr>
        <w:t>Toplumsal katkı:</w:t>
      </w:r>
    </w:p>
    <w:p w14:paraId="2A0F8A03" w14:textId="77777777" w:rsidR="00A1738F" w:rsidRDefault="00F23264">
      <w:pPr>
        <w:pStyle w:val="ListeParagraf"/>
        <w:numPr>
          <w:ilvl w:val="0"/>
          <w:numId w:val="8"/>
        </w:numPr>
        <w:spacing w:line="360" w:lineRule="auto"/>
        <w:jc w:val="both"/>
        <w:rPr>
          <w:rFonts w:ascii="Times New Roman" w:hAnsi="Times New Roman"/>
          <w:sz w:val="24"/>
          <w:szCs w:val="24"/>
        </w:rPr>
      </w:pPr>
      <w:r>
        <w:rPr>
          <w:rFonts w:ascii="Times New Roman" w:hAnsi="Times New Roman"/>
          <w:sz w:val="24"/>
          <w:szCs w:val="24"/>
        </w:rPr>
        <w:t>Bölümümüzde toplumsal katkı sağlayacak çalışmaların yürütülmüyor olması</w:t>
      </w:r>
    </w:p>
    <w:p w14:paraId="312E50E2" w14:textId="77777777" w:rsidR="00A1738F" w:rsidRDefault="00A1738F">
      <w:pPr>
        <w:spacing w:line="360" w:lineRule="auto"/>
        <w:jc w:val="both"/>
        <w:rPr>
          <w:rFonts w:ascii="Times New Roman" w:hAnsi="Times New Roman"/>
          <w:b/>
          <w:sz w:val="24"/>
          <w:szCs w:val="24"/>
        </w:rPr>
      </w:pPr>
    </w:p>
    <w:p w14:paraId="58E1C5FE" w14:textId="77777777" w:rsidR="00A1738F" w:rsidRDefault="00A1738F">
      <w:pPr>
        <w:spacing w:line="360" w:lineRule="auto"/>
        <w:jc w:val="both"/>
        <w:rPr>
          <w:rFonts w:ascii="Times New Roman" w:hAnsi="Times New Roman"/>
          <w:b/>
          <w:sz w:val="24"/>
          <w:szCs w:val="24"/>
        </w:rPr>
      </w:pPr>
    </w:p>
    <w:p w14:paraId="68757D95" w14:textId="77777777" w:rsidR="00A1738F" w:rsidRDefault="00A1738F">
      <w:pPr>
        <w:spacing w:line="360" w:lineRule="auto"/>
        <w:jc w:val="both"/>
        <w:rPr>
          <w:rFonts w:ascii="Times New Roman" w:hAnsi="Times New Roman"/>
          <w:b/>
          <w:sz w:val="24"/>
          <w:szCs w:val="24"/>
        </w:rPr>
      </w:pPr>
    </w:p>
    <w:p w14:paraId="7E5FB4F0" w14:textId="77777777" w:rsidR="00A1738F" w:rsidRDefault="00F23264">
      <w:pPr>
        <w:spacing w:line="360" w:lineRule="auto"/>
        <w:jc w:val="both"/>
        <w:rPr>
          <w:rFonts w:ascii="Times New Roman" w:hAnsi="Times New Roman"/>
          <w:b/>
          <w:sz w:val="24"/>
          <w:szCs w:val="24"/>
        </w:rPr>
      </w:pPr>
      <w:r>
        <w:rPr>
          <w:rFonts w:ascii="Times New Roman" w:hAnsi="Times New Roman"/>
          <w:b/>
          <w:sz w:val="24"/>
          <w:szCs w:val="24"/>
        </w:rPr>
        <w:t>F- KANITLAR</w:t>
      </w:r>
    </w:p>
    <w:p w14:paraId="38AD4609" w14:textId="77777777" w:rsidR="00A1738F" w:rsidRDefault="00F23264">
      <w:pPr>
        <w:spacing w:line="360" w:lineRule="auto"/>
        <w:jc w:val="both"/>
        <w:rPr>
          <w:rFonts w:ascii="Times New Roman" w:hAnsi="Times New Roman"/>
          <w:sz w:val="24"/>
          <w:szCs w:val="24"/>
        </w:rPr>
      </w:pPr>
      <w:r>
        <w:rPr>
          <w:rFonts w:ascii="Times New Roman" w:hAnsi="Times New Roman"/>
          <w:sz w:val="24"/>
          <w:szCs w:val="24"/>
        </w:rPr>
        <w:t xml:space="preserve">Bölümümüz kalite güvencesi sistemi, eğitim ve öğretim, araştırma ve geliştirme, toplumsal katkı ve yönetim sistemi süreçlerindeki faaliyetlerimize ait toplantı tutanağı, raporlar vb. tüm dokümanlar kalite odasında muhafaza edilmektedir ve saha ziyareti sırasında paylaşılacaktır. </w:t>
      </w:r>
    </w:p>
    <w:sectPr w:rsidR="00A1738F">
      <w:footerReference w:type="default" r:id="rId21"/>
      <w:footerReference w:type="first" r:id="rId22"/>
      <w:pgSz w:w="12240" w:h="15840"/>
      <w:pgMar w:top="1134" w:right="1134" w:bottom="1621" w:left="1134" w:header="0" w:footer="8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1A8C8" w14:textId="77777777" w:rsidR="000A0585" w:rsidRDefault="000A0585">
      <w:r>
        <w:separator/>
      </w:r>
    </w:p>
  </w:endnote>
  <w:endnote w:type="continuationSeparator" w:id="0">
    <w:p w14:paraId="6ED3D8F1" w14:textId="77777777" w:rsidR="000A0585" w:rsidRDefault="000A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7C9B" w14:textId="77777777" w:rsidR="00A1738F" w:rsidRDefault="00F23264">
    <w:pPr>
      <w:pStyle w:val="AltBilgi"/>
      <w:tabs>
        <w:tab w:val="center" w:pos="5102"/>
        <w:tab w:val="right" w:pos="9975"/>
      </w:tabs>
    </w:pPr>
    <w:r>
      <w:rPr>
        <w:b/>
        <w:bCs/>
        <w:sz w:val="20"/>
        <w:szCs w:val="20"/>
      </w:rPr>
      <w:tab/>
    </w:r>
    <w:proofErr w:type="gramStart"/>
    <w:r>
      <w:rPr>
        <w:b/>
        <w:bCs/>
        <w:sz w:val="20"/>
        <w:szCs w:val="20"/>
      </w:rPr>
      <w:t>( KİDR</w:t>
    </w:r>
    <w:proofErr w:type="gramEnd"/>
    <w:r>
      <w:rPr>
        <w:b/>
        <w:bCs/>
        <w:sz w:val="20"/>
        <w:szCs w:val="20"/>
      </w:rPr>
      <w:t xml:space="preserve"> Sürüm 1.4 )</w:t>
    </w:r>
  </w:p>
  <w:p w14:paraId="0C6B350E" w14:textId="77777777" w:rsidR="00A1738F" w:rsidRDefault="00F23264">
    <w:pPr>
      <w:pStyle w:val="AltBilgi"/>
      <w:tabs>
        <w:tab w:val="center" w:pos="5102"/>
        <w:tab w:val="right" w:pos="9975"/>
      </w:tabs>
      <w:jc w:val="right"/>
    </w:pPr>
    <w:r>
      <w:rPr>
        <w:sz w:val="20"/>
        <w:szCs w:val="20"/>
      </w:rPr>
      <w:fldChar w:fldCharType="begin"/>
    </w:r>
    <w:r>
      <w:rPr>
        <w:sz w:val="20"/>
        <w:szCs w:val="20"/>
      </w:rPr>
      <w:instrText>PAGE</w:instrText>
    </w:r>
    <w:r>
      <w:rPr>
        <w:sz w:val="20"/>
        <w:szCs w:val="20"/>
      </w:rPr>
      <w:fldChar w:fldCharType="separate"/>
    </w:r>
    <w:r>
      <w:rPr>
        <w:sz w:val="20"/>
        <w:szCs w:val="20"/>
      </w:rPr>
      <w:t>13</w:t>
    </w:r>
    <w:r>
      <w:rPr>
        <w:sz w:val="20"/>
        <w:szCs w:val="20"/>
      </w:rPr>
      <w:fldChar w:fldCharType="end"/>
    </w:r>
    <w:r>
      <w:rPr>
        <w:sz w:val="20"/>
        <w:szCs w:val="20"/>
      </w:rPr>
      <w:t>/</w:t>
    </w:r>
    <w:r>
      <w:rPr>
        <w:sz w:val="20"/>
        <w:szCs w:val="20"/>
      </w:rPr>
      <w:fldChar w:fldCharType="begin"/>
    </w:r>
    <w:r>
      <w:rPr>
        <w:sz w:val="20"/>
        <w:szCs w:val="20"/>
      </w:rPr>
      <w:instrText>NUMPAGES</w:instrText>
    </w:r>
    <w:r>
      <w:rPr>
        <w:sz w:val="20"/>
        <w:szCs w:val="20"/>
      </w:rPr>
      <w:fldChar w:fldCharType="separate"/>
    </w:r>
    <w:r>
      <w:rPr>
        <w:sz w:val="20"/>
        <w:szCs w:val="20"/>
      </w:rPr>
      <w:t>13</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4035" w14:textId="77777777" w:rsidR="00A1738F" w:rsidRDefault="00F23264">
    <w:pPr>
      <w:pStyle w:val="AltBilgi"/>
      <w:tabs>
        <w:tab w:val="center" w:pos="5102"/>
        <w:tab w:val="right" w:pos="9975"/>
      </w:tabs>
    </w:pPr>
    <w:r>
      <w:rPr>
        <w:b/>
        <w:bCs/>
        <w:sz w:val="20"/>
        <w:szCs w:val="20"/>
      </w:rPr>
      <w:tab/>
      <w:t>(KİDR Sürüm 1.4)</w:t>
    </w:r>
  </w:p>
  <w:p w14:paraId="24DFF4EB" w14:textId="77777777" w:rsidR="00A1738F" w:rsidRDefault="00F23264">
    <w:pPr>
      <w:pStyle w:val="AltBilgi"/>
      <w:tabs>
        <w:tab w:val="center" w:pos="5102"/>
        <w:tab w:val="right" w:pos="9975"/>
      </w:tabs>
      <w:jc w:val="right"/>
    </w:pPr>
    <w:r>
      <w:rPr>
        <w:sz w:val="20"/>
        <w:szCs w:val="20"/>
      </w:rPr>
      <w:fldChar w:fldCharType="begin"/>
    </w:r>
    <w:r>
      <w:rPr>
        <w:sz w:val="20"/>
        <w:szCs w:val="20"/>
      </w:rPr>
      <w:instrText>PAGE</w:instrText>
    </w:r>
    <w:r>
      <w:rPr>
        <w:sz w:val="20"/>
        <w:szCs w:val="20"/>
      </w:rPr>
      <w:fldChar w:fldCharType="separate"/>
    </w:r>
    <w:r>
      <w:rPr>
        <w:sz w:val="20"/>
        <w:szCs w:val="20"/>
      </w:rPr>
      <w:t>1</w:t>
    </w:r>
    <w:r>
      <w:rPr>
        <w:sz w:val="20"/>
        <w:szCs w:val="20"/>
      </w:rPr>
      <w:fldChar w:fldCharType="end"/>
    </w:r>
    <w:r>
      <w:rPr>
        <w:sz w:val="20"/>
        <w:szCs w:val="20"/>
      </w:rPr>
      <w:t>/</w:t>
    </w:r>
    <w:r>
      <w:rPr>
        <w:sz w:val="20"/>
        <w:szCs w:val="20"/>
      </w:rPr>
      <w:fldChar w:fldCharType="begin"/>
    </w:r>
    <w:r>
      <w:rPr>
        <w:sz w:val="20"/>
        <w:szCs w:val="20"/>
      </w:rPr>
      <w:instrText>NUMPAGES</w:instrText>
    </w:r>
    <w:r>
      <w:rPr>
        <w:sz w:val="20"/>
        <w:szCs w:val="20"/>
      </w:rPr>
      <w:fldChar w:fldCharType="separate"/>
    </w:r>
    <w:r>
      <w:rPr>
        <w:sz w:val="20"/>
        <w:szCs w:val="20"/>
      </w:rPr>
      <w:t>13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D303" w14:textId="77777777" w:rsidR="000A0585" w:rsidRDefault="000A0585">
      <w:r>
        <w:separator/>
      </w:r>
    </w:p>
  </w:footnote>
  <w:footnote w:type="continuationSeparator" w:id="0">
    <w:p w14:paraId="7DBADD0D" w14:textId="77777777" w:rsidR="000A0585" w:rsidRDefault="000A0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E0771"/>
    <w:multiLevelType w:val="multilevel"/>
    <w:tmpl w:val="3D3471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 w15:restartNumberingAfterBreak="0">
    <w:nsid w:val="333E1E10"/>
    <w:multiLevelType w:val="multilevel"/>
    <w:tmpl w:val="15ACC2C4"/>
    <w:lvl w:ilvl="0">
      <w:start w:val="1"/>
      <w:numFmt w:val="decimal"/>
      <w:lvlText w:val="%1."/>
      <w:lvlJc w:val="left"/>
      <w:pPr>
        <w:tabs>
          <w:tab w:val="num" w:pos="720"/>
        </w:tabs>
        <w:ind w:left="720" w:hanging="360"/>
      </w:pPr>
      <w:rPr>
        <w:rFonts w:cs="Times New Roman"/>
        <w:b/>
        <w:bCs/>
        <w:sz w:val="24"/>
        <w:szCs w:val="24"/>
      </w:rPr>
    </w:lvl>
    <w:lvl w:ilvl="1">
      <w:start w:val="2"/>
      <w:numFmt w:val="decimal"/>
      <w:lvlText w:val="%1.%2."/>
      <w:lvlJc w:val="left"/>
      <w:pPr>
        <w:tabs>
          <w:tab w:val="num" w:pos="1080"/>
        </w:tabs>
        <w:ind w:left="644" w:hanging="360"/>
      </w:pPr>
      <w:rPr>
        <w:rFonts w:cs="Times New Roman"/>
        <w:b/>
        <w:sz w:val="24"/>
        <w:szCs w:val="24"/>
      </w:rPr>
    </w:lvl>
    <w:lvl w:ilvl="2">
      <w:start w:val="1"/>
      <w:numFmt w:val="decimal"/>
      <w:lvlText w:val="%1.%2.%3."/>
      <w:lvlJc w:val="left"/>
      <w:pPr>
        <w:tabs>
          <w:tab w:val="num" w:pos="1440"/>
        </w:tabs>
        <w:ind w:left="1080" w:hanging="720"/>
      </w:pPr>
      <w:rPr>
        <w:b/>
      </w:rPr>
    </w:lvl>
    <w:lvl w:ilvl="3">
      <w:start w:val="1"/>
      <w:numFmt w:val="decimal"/>
      <w:lvlText w:val="%1.%2.%3.%4."/>
      <w:lvlJc w:val="left"/>
      <w:pPr>
        <w:tabs>
          <w:tab w:val="num" w:pos="1800"/>
        </w:tabs>
        <w:ind w:left="1080" w:hanging="720"/>
      </w:pPr>
      <w:rPr>
        <w:b/>
      </w:rPr>
    </w:lvl>
    <w:lvl w:ilvl="4">
      <w:start w:val="1"/>
      <w:numFmt w:val="decimal"/>
      <w:lvlText w:val="%1.%2.%3.%4.%5."/>
      <w:lvlJc w:val="left"/>
      <w:pPr>
        <w:tabs>
          <w:tab w:val="num" w:pos="2160"/>
        </w:tabs>
        <w:ind w:left="1440" w:hanging="1080"/>
      </w:pPr>
      <w:rPr>
        <w:b/>
      </w:rPr>
    </w:lvl>
    <w:lvl w:ilvl="5">
      <w:start w:val="1"/>
      <w:numFmt w:val="decimal"/>
      <w:lvlText w:val="%1.%2.%3.%4.%5.%6."/>
      <w:lvlJc w:val="left"/>
      <w:pPr>
        <w:tabs>
          <w:tab w:val="num" w:pos="2520"/>
        </w:tabs>
        <w:ind w:left="1440" w:hanging="1080"/>
      </w:pPr>
      <w:rPr>
        <w:b/>
      </w:rPr>
    </w:lvl>
    <w:lvl w:ilvl="6">
      <w:start w:val="1"/>
      <w:numFmt w:val="decimal"/>
      <w:lvlText w:val="%1.%2.%3.%4.%5.%6.%7."/>
      <w:lvlJc w:val="left"/>
      <w:pPr>
        <w:tabs>
          <w:tab w:val="num" w:pos="2880"/>
        </w:tabs>
        <w:ind w:left="1800" w:hanging="1440"/>
      </w:pPr>
      <w:rPr>
        <w:b/>
      </w:rPr>
    </w:lvl>
    <w:lvl w:ilvl="7">
      <w:start w:val="1"/>
      <w:numFmt w:val="decimal"/>
      <w:lvlText w:val="%1.%2.%3.%4.%5.%6.%7.%8."/>
      <w:lvlJc w:val="left"/>
      <w:pPr>
        <w:tabs>
          <w:tab w:val="num" w:pos="3240"/>
        </w:tabs>
        <w:ind w:left="1800" w:hanging="1440"/>
      </w:pPr>
      <w:rPr>
        <w:b/>
      </w:rPr>
    </w:lvl>
    <w:lvl w:ilvl="8">
      <w:start w:val="1"/>
      <w:numFmt w:val="decimal"/>
      <w:lvlText w:val="%1.%2.%3.%4.%5.%6.%7.%8.%9."/>
      <w:lvlJc w:val="left"/>
      <w:pPr>
        <w:tabs>
          <w:tab w:val="num" w:pos="3600"/>
        </w:tabs>
        <w:ind w:left="2160" w:hanging="1800"/>
      </w:pPr>
      <w:rPr>
        <w:b/>
      </w:rPr>
    </w:lvl>
  </w:abstractNum>
  <w:abstractNum w:abstractNumId="2" w15:restartNumberingAfterBreak="0">
    <w:nsid w:val="395F3A44"/>
    <w:multiLevelType w:val="multilevel"/>
    <w:tmpl w:val="FD4A8B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15:restartNumberingAfterBreak="0">
    <w:nsid w:val="3AE111B8"/>
    <w:multiLevelType w:val="multilevel"/>
    <w:tmpl w:val="F9F83962"/>
    <w:lvl w:ilvl="0">
      <w:start w:val="1"/>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4" w15:restartNumberingAfterBreak="0">
    <w:nsid w:val="54DE14AA"/>
    <w:multiLevelType w:val="multilevel"/>
    <w:tmpl w:val="FCD88F5C"/>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A6810E6"/>
    <w:multiLevelType w:val="multilevel"/>
    <w:tmpl w:val="14E63746"/>
    <w:lvl w:ilvl="0">
      <w:start w:val="5"/>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 w15:restartNumberingAfterBreak="0">
    <w:nsid w:val="5AB228A5"/>
    <w:multiLevelType w:val="multilevel"/>
    <w:tmpl w:val="06CE8822"/>
    <w:lvl w:ilvl="0">
      <w:start w:val="2"/>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7" w15:restartNumberingAfterBreak="0">
    <w:nsid w:val="619A1DFF"/>
    <w:multiLevelType w:val="multilevel"/>
    <w:tmpl w:val="DC16CE2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 w15:restartNumberingAfterBreak="0">
    <w:nsid w:val="66481D55"/>
    <w:multiLevelType w:val="multilevel"/>
    <w:tmpl w:val="18549A6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15:restartNumberingAfterBreak="0">
    <w:nsid w:val="72057791"/>
    <w:multiLevelType w:val="multilevel"/>
    <w:tmpl w:val="799CB6E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4"/>
  </w:num>
  <w:num w:numId="2">
    <w:abstractNumId w:val="1"/>
  </w:num>
  <w:num w:numId="3">
    <w:abstractNumId w:val="3"/>
  </w:num>
  <w:num w:numId="4">
    <w:abstractNumId w:val="6"/>
  </w:num>
  <w:num w:numId="5">
    <w:abstractNumId w:val="9"/>
  </w:num>
  <w:num w:numId="6">
    <w:abstractNumId w:val="8"/>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38F"/>
    <w:rsid w:val="000A0585"/>
    <w:rsid w:val="00210381"/>
    <w:rsid w:val="004B1BCE"/>
    <w:rsid w:val="009D09FD"/>
    <w:rsid w:val="009F3C30"/>
    <w:rsid w:val="00A1738F"/>
    <w:rsid w:val="00F23264"/>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0011"/>
  <w15:docId w15:val="{40DA906D-4343-4D00-9153-D2201558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alibri" w:eastAsia="Calibri" w:hAnsi="Calibri"/>
      <w:sz w:val="22"/>
      <w:szCs w:val="22"/>
      <w:lang w:eastAsia="zh-CN"/>
    </w:rPr>
  </w:style>
  <w:style w:type="paragraph" w:styleId="Balk1">
    <w:name w:val="heading 1"/>
    <w:basedOn w:val="Normal"/>
    <w:next w:val="GvdeMetni"/>
    <w:qFormat/>
    <w:pPr>
      <w:numPr>
        <w:numId w:val="1"/>
      </w:numPr>
      <w:ind w:left="118"/>
      <w:outlineLvl w:val="0"/>
    </w:pPr>
    <w:rPr>
      <w:rFonts w:ascii="Times New Roman" w:eastAsia="Times New Roman" w:hAnsi="Times New Roman"/>
      <w:b/>
      <w:bCs/>
      <w:sz w:val="32"/>
      <w:szCs w:val="32"/>
    </w:rPr>
  </w:style>
  <w:style w:type="paragraph" w:styleId="Balk2">
    <w:name w:val="heading 2"/>
    <w:basedOn w:val="Normal"/>
    <w:next w:val="GvdeMetni"/>
    <w:qFormat/>
    <w:pPr>
      <w:numPr>
        <w:ilvl w:val="1"/>
        <w:numId w:val="1"/>
      </w:numPr>
      <w:ind w:left="399" w:hanging="281"/>
      <w:outlineLvl w:val="1"/>
    </w:pPr>
    <w:rPr>
      <w:rFonts w:ascii="Times New Roman" w:eastAsia="Times New Roman" w:hAnsi="Times New Roman"/>
      <w:b/>
      <w:bCs/>
      <w:sz w:val="28"/>
      <w:szCs w:val="28"/>
    </w:rPr>
  </w:style>
  <w:style w:type="paragraph" w:styleId="Balk3">
    <w:name w:val="heading 3"/>
    <w:basedOn w:val="Normal"/>
    <w:next w:val="GvdeMetni"/>
    <w:qFormat/>
    <w:pPr>
      <w:numPr>
        <w:ilvl w:val="2"/>
        <w:numId w:val="1"/>
      </w:numPr>
      <w:ind w:left="507" w:hanging="389"/>
      <w:outlineLvl w:val="2"/>
    </w:pPr>
    <w:rPr>
      <w:rFonts w:ascii="Times New Roman" w:eastAsia="Times New Roman" w:hAnsi="Times New Roman"/>
      <w:b/>
      <w:bCs/>
      <w:sz w:val="26"/>
      <w:szCs w:val="26"/>
    </w:rPr>
  </w:style>
  <w:style w:type="paragraph" w:styleId="Balk4">
    <w:name w:val="heading 4"/>
    <w:basedOn w:val="Normal"/>
    <w:next w:val="GvdeMetni"/>
    <w:qFormat/>
    <w:pPr>
      <w:numPr>
        <w:ilvl w:val="3"/>
        <w:numId w:val="1"/>
      </w:num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0">
    <w:name w:val="WW8Num3z0"/>
    <w:qFormat/>
    <w:rPr>
      <w:rFonts w:ascii="Arial" w:hAnsi="Arial" w:cs="Arial"/>
      <w:b/>
      <w:sz w:val="24"/>
      <w:szCs w:val="24"/>
    </w:rPr>
  </w:style>
  <w:style w:type="character" w:customStyle="1" w:styleId="WW8Num3z1">
    <w:name w:val="WW8Num3z1"/>
    <w:qFormat/>
    <w:rPr>
      <w:rFonts w:ascii="Arial" w:hAnsi="Arial" w:cs="Arial"/>
      <w:b/>
      <w:iCs/>
      <w:sz w:val="24"/>
      <w:szCs w:val="24"/>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rPr>
      <w:color w:val="auto"/>
      <w:lang w:val="en-GB"/>
    </w:rPr>
  </w:style>
  <w:style w:type="character" w:customStyle="1" w:styleId="WW8Num6z0">
    <w:name w:val="WW8Num6z0"/>
    <w:qFormat/>
    <w:rPr>
      <w:rFonts w:cs="Arial"/>
      <w:b/>
    </w:rPr>
  </w:style>
  <w:style w:type="character" w:customStyle="1" w:styleId="WW8Num6z1">
    <w:name w:val="WW8Num6z1"/>
    <w:qFormat/>
    <w:rPr>
      <w:rFonts w:ascii="Arial" w:hAnsi="Arial" w:cs="Arial"/>
      <w:b/>
      <w:sz w:val="24"/>
      <w:szCs w:val="24"/>
    </w:rPr>
  </w:style>
  <w:style w:type="character" w:customStyle="1" w:styleId="WW8Num7z0">
    <w:name w:val="WW8Num7z0"/>
    <w:qFormat/>
    <w:rPr>
      <w:rFonts w:ascii="Arial" w:hAnsi="Arial" w:cs="Arial"/>
      <w:b/>
      <w:spacing w:val="-10"/>
      <w:sz w:val="24"/>
      <w:szCs w:val="24"/>
    </w:rPr>
  </w:style>
  <w:style w:type="character" w:customStyle="1" w:styleId="WW8Num8z0">
    <w:name w:val="WW8Num8z0"/>
    <w:qFormat/>
    <w:rPr>
      <w:rFonts w:ascii="Arial" w:hAnsi="Arial" w:cs="Arial"/>
      <w:b/>
      <w:sz w:val="24"/>
      <w:szCs w:val="24"/>
    </w:rPr>
  </w:style>
  <w:style w:type="character" w:customStyle="1" w:styleId="WW8Num8z2">
    <w:name w:val="WW8Num8z2"/>
    <w:qFormat/>
    <w:rPr>
      <w:rFonts w:cs="Aria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4z1">
    <w:name w:val="WW8Num4z1"/>
    <w:qFormat/>
    <w:rPr>
      <w:rFonts w:ascii="Arial" w:hAnsi="Arial" w:cs="Arial"/>
      <w:b/>
      <w:iCs/>
      <w:sz w:val="24"/>
      <w:szCs w:val="24"/>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7z1">
    <w:name w:val="WW8Num7z1"/>
    <w:qFormat/>
    <w:rPr>
      <w:rFonts w:ascii="Arial" w:hAnsi="Arial" w:cs="Arial"/>
      <w:b/>
      <w:sz w:val="24"/>
      <w:szCs w:val="24"/>
    </w:rPr>
  </w:style>
  <w:style w:type="character" w:customStyle="1" w:styleId="WW8Num9z0">
    <w:name w:val="WW8Num9z0"/>
    <w:qFormat/>
    <w:rPr>
      <w:rFonts w:ascii="Wingdings" w:hAnsi="Wingdings" w:cs="Wingdings"/>
      <w:sz w:val="24"/>
      <w:szCs w:val="24"/>
    </w:rPr>
  </w:style>
  <w:style w:type="character" w:customStyle="1" w:styleId="WW8Num9z1">
    <w:name w:val="WW8Num9z1"/>
    <w:qFormat/>
    <w:rPr>
      <w:color w:val="auto"/>
    </w:rPr>
  </w:style>
  <w:style w:type="character" w:customStyle="1" w:styleId="WW8Num10z0">
    <w:name w:val="WW8Num10z0"/>
    <w:qFormat/>
    <w:rPr>
      <w:rFonts w:ascii="Arial" w:hAnsi="Arial" w:cs="Arial"/>
      <w:b/>
      <w:sz w:val="24"/>
      <w:szCs w:val="24"/>
    </w:rPr>
  </w:style>
  <w:style w:type="character" w:customStyle="1" w:styleId="WW8Num10z2">
    <w:name w:val="WW8Num10z2"/>
    <w:qFormat/>
    <w:rPr>
      <w:rFonts w:cs="Arial"/>
    </w:rPr>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hAnsi="Arial" w:cs="Arial"/>
      <w:sz w:val="24"/>
      <w:szCs w:val="24"/>
    </w:rPr>
  </w:style>
  <w:style w:type="character" w:customStyle="1" w:styleId="WW8Num12z0">
    <w:name w:val="WW8Num12z0"/>
    <w:qFormat/>
    <w:rPr>
      <w:b/>
    </w:rPr>
  </w:style>
  <w:style w:type="character" w:customStyle="1" w:styleId="WW8Num12z1">
    <w:name w:val="WW8Num12z1"/>
    <w:qFormat/>
    <w:rPr>
      <w:b/>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3z0">
    <w:name w:val="WW8Num13z0"/>
    <w:qFormat/>
    <w:rPr>
      <w:rFonts w:ascii="Wingdings" w:hAnsi="Wingdings" w:cs="Wingdings"/>
    </w:rPr>
  </w:style>
  <w:style w:type="character" w:customStyle="1" w:styleId="WW8Num14z0">
    <w:name w:val="WW8Num14z0"/>
    <w:qFormat/>
    <w:rPr>
      <w:rFonts w:ascii="Courier New" w:hAnsi="Courier New" w:cs="Courier New"/>
    </w:rPr>
  </w:style>
  <w:style w:type="character" w:customStyle="1" w:styleId="WW8Num15z0">
    <w:name w:val="WW8Num15z0"/>
    <w:qFormat/>
    <w:rPr>
      <w:rFonts w:ascii="Wingdings" w:hAnsi="Wingdings" w:cs="Wingdings"/>
    </w:rPr>
  </w:style>
  <w:style w:type="character" w:customStyle="1" w:styleId="WW8Num16z0">
    <w:name w:val="WW8Num16z0"/>
    <w:qFormat/>
    <w:rPr>
      <w:rFonts w:ascii="Wingdings" w:hAnsi="Wingdings" w:cs="Wingdings"/>
    </w:rPr>
  </w:style>
  <w:style w:type="character" w:customStyle="1" w:styleId="WW8Num17z0">
    <w:name w:val="WW8Num17z0"/>
    <w:qFormat/>
    <w:rPr>
      <w:w w:val="100"/>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Wingdings" w:hAnsi="Wingdings" w:cs="Wingdings"/>
    </w:rPr>
  </w:style>
  <w:style w:type="character" w:customStyle="1" w:styleId="WW8Num19z0">
    <w:name w:val="WW8Num19z0"/>
    <w:qFormat/>
    <w:rPr>
      <w:rFonts w:ascii="Wingdings" w:hAnsi="Wingdings" w:cs="Wingdings"/>
    </w:rPr>
  </w:style>
  <w:style w:type="character" w:customStyle="1" w:styleId="WW8Num20z0">
    <w:name w:val="WW8Num20z0"/>
    <w:qFormat/>
    <w:rPr>
      <w:rFonts w:cs="Arial"/>
      <w:b/>
    </w:rPr>
  </w:style>
  <w:style w:type="character" w:customStyle="1" w:styleId="WW8Num20z1">
    <w:name w:val="WW8Num20z1"/>
    <w:qFormat/>
    <w:rPr>
      <w:rFonts w:ascii="Arial" w:hAnsi="Arial" w:cs="Arial"/>
      <w:b/>
      <w:sz w:val="24"/>
      <w:szCs w:val="24"/>
    </w:rPr>
  </w:style>
  <w:style w:type="character" w:customStyle="1" w:styleId="WW8Num21z0">
    <w:name w:val="WW8Num21z0"/>
    <w:qFormat/>
  </w:style>
  <w:style w:type="character" w:customStyle="1" w:styleId="WW8Num22z0">
    <w:name w:val="WW8Num22z0"/>
    <w:qFormat/>
    <w:rPr>
      <w:rFonts w:ascii="Arial" w:hAnsi="Arial" w:cs="Arial"/>
      <w:b/>
      <w:spacing w:val="-10"/>
      <w:sz w:val="24"/>
      <w:szCs w:val="24"/>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Wingdings" w:hAnsi="Wingdings" w:cs="Wingdings"/>
      <w:sz w:val="24"/>
      <w:szCs w:val="24"/>
    </w:rPr>
  </w:style>
  <w:style w:type="character" w:customStyle="1" w:styleId="WW8Num23z1">
    <w:name w:val="WW8Num23z1"/>
    <w:qFormat/>
    <w:rPr>
      <w:color w:val="auto"/>
    </w:rPr>
  </w:style>
  <w:style w:type="character" w:customStyle="1" w:styleId="WW8Num24z0">
    <w:name w:val="WW8Num24z0"/>
    <w:qFormat/>
    <w:rPr>
      <w:rFonts w:ascii="Arial" w:hAnsi="Arial" w:cs="Arial"/>
      <w:b/>
      <w:sz w:val="24"/>
      <w:szCs w:val="24"/>
    </w:rPr>
  </w:style>
  <w:style w:type="character" w:customStyle="1" w:styleId="WW8Num24z2">
    <w:name w:val="WW8Num24z2"/>
    <w:qFormat/>
    <w:rPr>
      <w:rFonts w:cs="Aria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Wingdings" w:hAnsi="Wingdings" w:cs="Wingdings"/>
    </w:rPr>
  </w:style>
  <w:style w:type="character" w:customStyle="1" w:styleId="WW8Num26z0">
    <w:name w:val="WW8Num26z0"/>
    <w:qFormat/>
    <w:rPr>
      <w:rFonts w:ascii="Arial" w:hAnsi="Arial" w:cs="Arial"/>
      <w:sz w:val="24"/>
      <w:szCs w:val="24"/>
    </w:rPr>
  </w:style>
  <w:style w:type="character" w:customStyle="1" w:styleId="WW8Num27z0">
    <w:name w:val="WW8Num27z0"/>
    <w:qFormat/>
    <w:rPr>
      <w:rFonts w:ascii="Wingdings" w:hAnsi="Wingdings" w:cs="Wingdings"/>
    </w:rPr>
  </w:style>
  <w:style w:type="character" w:customStyle="1" w:styleId="WW8Num28z0">
    <w:name w:val="WW8Num28z0"/>
    <w:qFormat/>
    <w:rPr>
      <w:rFonts w:ascii="Wingdings" w:hAnsi="Wingdings" w:cs="Wingdings"/>
    </w:rPr>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1z0">
    <w:name w:val="WW8Num31z0"/>
    <w:qFormat/>
    <w:rPr>
      <w:b/>
    </w:rPr>
  </w:style>
  <w:style w:type="character" w:customStyle="1" w:styleId="WW8Num31z1">
    <w:name w:val="WW8Num31z1"/>
    <w:qFormat/>
    <w:rPr>
      <w:b/>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VarsaylanParagrafYazTipi1">
    <w:name w:val="Varsayılan Paragraf Yazı Tipi1"/>
    <w:qFormat/>
  </w:style>
  <w:style w:type="character" w:customStyle="1" w:styleId="Balk1Char">
    <w:name w:val="Başlık 1 Char"/>
    <w:qFormat/>
    <w:rPr>
      <w:rFonts w:ascii="Times New Roman" w:eastAsia="Times New Roman" w:hAnsi="Times New Roman" w:cs="Times New Roman"/>
      <w:b/>
      <w:bCs/>
      <w:sz w:val="32"/>
      <w:szCs w:val="32"/>
    </w:rPr>
  </w:style>
  <w:style w:type="character" w:customStyle="1" w:styleId="Balk2Char">
    <w:name w:val="Başlık 2 Char"/>
    <w:qFormat/>
    <w:rPr>
      <w:rFonts w:ascii="Times New Roman" w:eastAsia="Times New Roman" w:hAnsi="Times New Roman" w:cs="Times New Roman"/>
      <w:b/>
      <w:bCs/>
      <w:sz w:val="28"/>
      <w:szCs w:val="28"/>
    </w:rPr>
  </w:style>
  <w:style w:type="character" w:customStyle="1" w:styleId="Balk3Char">
    <w:name w:val="Başlık 3 Char"/>
    <w:qFormat/>
    <w:rPr>
      <w:rFonts w:ascii="Times New Roman" w:eastAsia="Times New Roman" w:hAnsi="Times New Roman" w:cs="Times New Roman"/>
      <w:b/>
      <w:bCs/>
      <w:sz w:val="26"/>
      <w:szCs w:val="26"/>
    </w:rPr>
  </w:style>
  <w:style w:type="character" w:customStyle="1" w:styleId="Balk4Char">
    <w:name w:val="Başlık 4 Char"/>
    <w:qFormat/>
    <w:rPr>
      <w:rFonts w:ascii="Times New Roman" w:eastAsia="Times New Roman" w:hAnsi="Times New Roman" w:cs="Times New Roman"/>
      <w:b/>
      <w:bCs/>
      <w:i/>
      <w:sz w:val="24"/>
      <w:szCs w:val="24"/>
    </w:rPr>
  </w:style>
  <w:style w:type="character" w:customStyle="1" w:styleId="GvdeMetniChar">
    <w:name w:val="Gövde Metni Char"/>
    <w:qFormat/>
    <w:rPr>
      <w:rFonts w:ascii="Times New Roman" w:eastAsia="Times New Roman" w:hAnsi="Times New Roman" w:cs="Times New Roman"/>
      <w:sz w:val="24"/>
      <w:szCs w:val="24"/>
    </w:rPr>
  </w:style>
  <w:style w:type="character" w:customStyle="1" w:styleId="nternetBalants">
    <w:name w:val="İnternet Bağlantısı"/>
    <w:rPr>
      <w:color w:val="0563C1"/>
      <w:u w:val="single"/>
    </w:rPr>
  </w:style>
  <w:style w:type="character" w:customStyle="1" w:styleId="stbilgiChar">
    <w:name w:val="Üstbilgi Char"/>
    <w:basedOn w:val="VarsaylanParagrafYazTipi1"/>
    <w:qFormat/>
  </w:style>
  <w:style w:type="character" w:customStyle="1" w:styleId="AltbilgiChar">
    <w:name w:val="Altbilgi Char"/>
    <w:basedOn w:val="VarsaylanParagrafYazTipi1"/>
    <w:qFormat/>
  </w:style>
  <w:style w:type="character" w:customStyle="1" w:styleId="BalonMetniChar">
    <w:name w:val="Balon Metni Char"/>
    <w:qFormat/>
    <w:rPr>
      <w:rFonts w:ascii="Tahoma" w:hAnsi="Tahoma" w:cs="Tahoma"/>
      <w:sz w:val="16"/>
      <w:szCs w:val="16"/>
    </w:rPr>
  </w:style>
  <w:style w:type="character" w:customStyle="1" w:styleId="AklamaBavurusu1">
    <w:name w:val="Açıklama Başvurusu1"/>
    <w:qFormat/>
    <w:rPr>
      <w:sz w:val="16"/>
      <w:szCs w:val="16"/>
    </w:rPr>
  </w:style>
  <w:style w:type="character" w:customStyle="1" w:styleId="AklamaMetniChar">
    <w:name w:val="Açıklama Metni Char"/>
    <w:qFormat/>
    <w:rPr>
      <w:sz w:val="20"/>
      <w:szCs w:val="20"/>
    </w:rPr>
  </w:style>
  <w:style w:type="character" w:customStyle="1" w:styleId="AklamaKonusuChar">
    <w:name w:val="Açıklama Konusu Char"/>
    <w:qFormat/>
    <w:rPr>
      <w:b/>
      <w:bCs/>
      <w:sz w:val="20"/>
      <w:szCs w:val="20"/>
    </w:rPr>
  </w:style>
  <w:style w:type="character" w:customStyle="1" w:styleId="NumaralamaSimgeleri">
    <w:name w:val="Numaralama Simgeleri"/>
    <w:qFormat/>
  </w:style>
  <w:style w:type="character" w:customStyle="1" w:styleId="zmlenmeyenBahsetme1">
    <w:name w:val="Çözümlenmeyen Bahsetme1"/>
    <w:uiPriority w:val="99"/>
    <w:semiHidden/>
    <w:unhideWhenUsed/>
    <w:qFormat/>
    <w:rsid w:val="001C79DC"/>
    <w:rPr>
      <w:color w:val="605E5C"/>
      <w:shd w:val="clear" w:color="auto" w:fill="E1DFDD"/>
    </w:rPr>
  </w:style>
  <w:style w:type="character" w:customStyle="1" w:styleId="zmlenmeyenBahsetme2">
    <w:name w:val="Çözümlenmeyen Bahsetme2"/>
    <w:basedOn w:val="VarsaylanParagrafYazTipi"/>
    <w:uiPriority w:val="99"/>
    <w:semiHidden/>
    <w:unhideWhenUsed/>
    <w:qFormat/>
    <w:rsid w:val="00AA4352"/>
    <w:rPr>
      <w:color w:val="605E5C"/>
      <w:shd w:val="clear" w:color="auto" w:fill="E1DFDD"/>
    </w:rPr>
  </w:style>
  <w:style w:type="character" w:styleId="AklamaBavurusu">
    <w:name w:val="annotation reference"/>
    <w:basedOn w:val="VarsaylanParagrafYazTipi"/>
    <w:uiPriority w:val="99"/>
    <w:semiHidden/>
    <w:unhideWhenUsed/>
    <w:qFormat/>
    <w:rsid w:val="00AF00BB"/>
    <w:rPr>
      <w:sz w:val="16"/>
      <w:szCs w:val="16"/>
    </w:rPr>
  </w:style>
  <w:style w:type="character" w:customStyle="1" w:styleId="AklamaMetniChar1">
    <w:name w:val="Açıklama Metni Char1"/>
    <w:basedOn w:val="VarsaylanParagrafYazTipi"/>
    <w:link w:val="AklamaMetni"/>
    <w:uiPriority w:val="99"/>
    <w:semiHidden/>
    <w:qFormat/>
    <w:rsid w:val="00AF00BB"/>
    <w:rPr>
      <w:rFonts w:ascii="Calibri" w:eastAsia="Calibri" w:hAnsi="Calibri"/>
      <w:lang w:eastAsia="zh-CN"/>
    </w:rPr>
  </w:style>
  <w:style w:type="character" w:styleId="Gl">
    <w:name w:val="Strong"/>
    <w:basedOn w:val="VarsaylanParagrafYazTipi"/>
    <w:uiPriority w:val="22"/>
    <w:qFormat/>
    <w:rsid w:val="002C48BD"/>
    <w:rPr>
      <w:b/>
      <w:bCs/>
    </w:rPr>
  </w:style>
  <w:style w:type="character" w:customStyle="1" w:styleId="ZiyaretEdilminternetBalants">
    <w:name w:val="Ziyaret Edilmiş İnternet Bağlantısı"/>
    <w:basedOn w:val="VarsaylanParagrafYazTipi"/>
    <w:uiPriority w:val="99"/>
    <w:semiHidden/>
    <w:unhideWhenUsed/>
    <w:rsid w:val="00832EF4"/>
    <w:rPr>
      <w:color w:val="800080" w:themeColor="followedHyperlink"/>
      <w:u w:val="single"/>
    </w:rPr>
  </w:style>
  <w:style w:type="character" w:styleId="zmlenmeyenBahsetme">
    <w:name w:val="Unresolved Mention"/>
    <w:basedOn w:val="VarsaylanParagrafYazTipi"/>
    <w:uiPriority w:val="99"/>
    <w:semiHidden/>
    <w:unhideWhenUsed/>
    <w:qFormat/>
    <w:rsid w:val="00832EF4"/>
    <w:rPr>
      <w:color w:val="605E5C"/>
      <w:shd w:val="clear" w:color="auto" w:fill="E1DFDD"/>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ind w:left="118"/>
    </w:pPr>
    <w:rPr>
      <w:rFonts w:ascii="Times New Roman" w:eastAsia="Times New Roman" w:hAnsi="Times New Roman"/>
      <w:sz w:val="24"/>
      <w:szCs w:val="24"/>
    </w:r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T1">
    <w:name w:val="toc 1"/>
    <w:basedOn w:val="Normal"/>
    <w:pPr>
      <w:spacing w:before="138"/>
      <w:ind w:left="608" w:hanging="269"/>
    </w:pPr>
    <w:rPr>
      <w:rFonts w:ascii="Times New Roman" w:eastAsia="Times New Roman" w:hAnsi="Times New Roman"/>
      <w:b/>
      <w:bCs/>
    </w:rPr>
  </w:style>
  <w:style w:type="paragraph" w:styleId="T2">
    <w:name w:val="toc 2"/>
    <w:basedOn w:val="Normal"/>
    <w:pPr>
      <w:spacing w:before="138"/>
      <w:ind w:left="778" w:hanging="221"/>
    </w:pPr>
    <w:rPr>
      <w:rFonts w:ascii="Times New Roman" w:eastAsia="Times New Roman" w:hAnsi="Times New Roman"/>
      <w:b/>
      <w:bCs/>
    </w:rPr>
  </w:style>
  <w:style w:type="paragraph" w:styleId="ListeParagraf">
    <w:name w:val="List Paragraph"/>
    <w:basedOn w:val="Normal"/>
    <w:qFormat/>
  </w:style>
  <w:style w:type="paragraph" w:customStyle="1" w:styleId="TableParagraph">
    <w:name w:val="Table Paragraph"/>
    <w:basedOn w:val="Normal"/>
    <w:qFormat/>
  </w:style>
  <w:style w:type="paragraph" w:customStyle="1" w:styleId="stvealtbilgi">
    <w:name w:val="Üst ve alt bilgi"/>
    <w:basedOn w:val="Normal"/>
    <w:qFormat/>
  </w:style>
  <w:style w:type="paragraph" w:styleId="stBilgi">
    <w:name w:val="header"/>
    <w:basedOn w:val="Normal"/>
  </w:style>
  <w:style w:type="paragraph" w:styleId="AltBilgi">
    <w:name w:val="footer"/>
    <w:basedOn w:val="Normal"/>
  </w:style>
  <w:style w:type="paragraph" w:styleId="BalonMetni">
    <w:name w:val="Balloon Text"/>
    <w:basedOn w:val="Normal"/>
    <w:qFormat/>
    <w:rPr>
      <w:rFonts w:ascii="Tahoma" w:hAnsi="Tahoma" w:cs="Tahoma"/>
      <w:sz w:val="16"/>
      <w:szCs w:val="16"/>
    </w:rPr>
  </w:style>
  <w:style w:type="paragraph" w:customStyle="1" w:styleId="Default">
    <w:name w:val="Default"/>
    <w:qFormat/>
    <w:rPr>
      <w:rFonts w:ascii="Calibri" w:eastAsia="Calibri" w:hAnsi="Calibri" w:cs="Calibri"/>
      <w:color w:val="000000"/>
      <w:sz w:val="24"/>
      <w:szCs w:val="24"/>
      <w:lang w:val="en-US" w:eastAsia="zh-CN"/>
    </w:rPr>
  </w:style>
  <w:style w:type="paragraph" w:customStyle="1" w:styleId="AklamaMetni1">
    <w:name w:val="Açıklama Metni1"/>
    <w:basedOn w:val="Normal"/>
    <w:qFormat/>
    <w:rPr>
      <w:sz w:val="20"/>
      <w:szCs w:val="20"/>
    </w:rPr>
  </w:style>
  <w:style w:type="paragraph" w:styleId="AklamaKonusu">
    <w:name w:val="annotation subject"/>
    <w:basedOn w:val="AklamaMetni1"/>
    <w:next w:val="AklamaMetni1"/>
    <w:qFormat/>
    <w:rPr>
      <w:b/>
      <w:bCs/>
    </w:rPr>
  </w:style>
  <w:style w:type="paragraph" w:styleId="Dzeltme">
    <w:name w:val="Revision"/>
    <w:qFormat/>
    <w:rPr>
      <w:rFonts w:ascii="Calibri" w:eastAsia="Calibri" w:hAnsi="Calibri"/>
      <w:sz w:val="22"/>
      <w:szCs w:val="22"/>
      <w:lang w:eastAsia="zh-CN"/>
    </w:rPr>
  </w:style>
  <w:style w:type="paragraph" w:styleId="NormalWeb">
    <w:name w:val="Normal (Web)"/>
    <w:basedOn w:val="Normal"/>
    <w:uiPriority w:val="99"/>
    <w:qFormat/>
    <w:pPr>
      <w:widowControl/>
    </w:pPr>
    <w:rPr>
      <w:rFonts w:ascii="Times New Roman" w:hAnsi="Times New Roman"/>
      <w:sz w:val="24"/>
      <w:szCs w:val="24"/>
      <w:lang w:val="en-US"/>
    </w:rPr>
  </w:style>
  <w:style w:type="paragraph" w:customStyle="1" w:styleId="Solstbilgi">
    <w:name w:val="Sol üst bilgi"/>
    <w:basedOn w:val="Normal"/>
    <w:qFormat/>
    <w:pPr>
      <w:suppressLineNumbers/>
      <w:tabs>
        <w:tab w:val="center" w:pos="4986"/>
        <w:tab w:val="right" w:pos="9972"/>
      </w:tabs>
    </w:pPr>
  </w:style>
  <w:style w:type="paragraph" w:customStyle="1" w:styleId="ListeParagraf1">
    <w:name w:val="Liste Paragraf1"/>
    <w:basedOn w:val="Normal"/>
    <w:qFormat/>
  </w:style>
  <w:style w:type="paragraph" w:styleId="AklamaMetni">
    <w:name w:val="annotation text"/>
    <w:basedOn w:val="Normal"/>
    <w:link w:val="AklamaMetniChar1"/>
    <w:uiPriority w:val="99"/>
    <w:semiHidden/>
    <w:unhideWhenUsed/>
    <w:qFormat/>
    <w:rsid w:val="00AF00BB"/>
    <w:rPr>
      <w:sz w:val="20"/>
      <w:szCs w:val="20"/>
    </w:rPr>
  </w:style>
  <w:style w:type="table" w:styleId="TabloKlavuzu">
    <w:name w:val="Table Grid"/>
    <w:basedOn w:val="NormalTablo"/>
    <w:uiPriority w:val="39"/>
    <w:rsid w:val="008A2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nhideWhenUsed/>
    <w:rsid w:val="009F3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3.bilecik.edu.tr/hemsirelik/hakkimizda/misyon-ve-vizyon/" TargetMode="External"/><Relationship Id="rId13" Type="http://schemas.openxmlformats.org/officeDocument/2006/relationships/hyperlink" Target="http://ebs.bilecik.edu.tr/Program/Bolum?BolumNo=245" TargetMode="External"/><Relationship Id="rId18" Type="http://schemas.openxmlformats.org/officeDocument/2006/relationships/hyperlink" Target="https://kms.kaysis.gov.tr/Home/Kurum/5230077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3.bilecik.edu.tr/hemsirelik/hakkimizda/misyon" TargetMode="External"/><Relationship Id="rId12" Type="http://schemas.openxmlformats.org/officeDocument/2006/relationships/hyperlink" Target="http://ebs.bilecik.edu.tr/Program/ProgramYeterlilikleriIliskisi?BolumNo=245" TargetMode="External"/><Relationship Id="rId17" Type="http://schemas.openxmlformats.org/officeDocument/2006/relationships/hyperlink" Target="http://w3.bilecik.edu.tr/hemsirelik/2021/06/04/ders-ogretim-elemani-ve-uzaktan-egitim-sistemini-degerlendirme-ogrenci-anketleri/" TargetMode="External"/><Relationship Id="rId2" Type="http://schemas.openxmlformats.org/officeDocument/2006/relationships/styles" Target="styles.xml"/><Relationship Id="rId16" Type="http://schemas.openxmlformats.org/officeDocument/2006/relationships/hyperlink" Target="http://ebs.bilecik.edu.tr/Program/DersKategoriListesi?BolumNo=245" TargetMode="External"/><Relationship Id="rId20" Type="http://schemas.openxmlformats.org/officeDocument/2006/relationships/hyperlink" Target="http://w3.bilecik.edu.tr/hemsirelik/kalite/8-birim-kidr-rap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bs.bilecik.edu.tr/dersozet/245/28/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bs.bilecik.edu.tr/Program/DersKategoriListesi?BolumNo=245" TargetMode="External"/><Relationship Id="rId23" Type="http://schemas.openxmlformats.org/officeDocument/2006/relationships/fontTable" Target="fontTable.xml"/><Relationship Id="rId10" Type="http://schemas.openxmlformats.org/officeDocument/2006/relationships/hyperlink" Target="http://w3.bilecik.edu.tr/hemsirelik/hakkimizda/birimin-stratejik-plandaki-hedefleri/" TargetMode="External"/><Relationship Id="rId19" Type="http://schemas.openxmlformats.org/officeDocument/2006/relationships/hyperlink" Target="http://w3.bilecik.edu.tr/hemsirelik/" TargetMode="External"/><Relationship Id="rId4" Type="http://schemas.openxmlformats.org/officeDocument/2006/relationships/webSettings" Target="webSettings.xml"/><Relationship Id="rId9" Type="http://schemas.openxmlformats.org/officeDocument/2006/relationships/hyperlink" Target="http://w3.bilecik.edu.tr/hemsirelik/hakkimizda/misyon-ve-vizyon/" TargetMode="External"/><Relationship Id="rId14" Type="http://schemas.openxmlformats.org/officeDocument/2006/relationships/hyperlink" Target="https://www.yok.gov.tr/Documents/Kurumsal/egitim_ogretim_dairesi/Ulusal-cekirdek-egitimi-programlari/hemsirelik_cekirdek_egitim_programi.pdf" TargetMode="External"/><Relationship Id="rId22"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13</Pages>
  <Words>3076</Words>
  <Characters>17536</Characters>
  <Application>Microsoft Office Word</Application>
  <DocSecurity>0</DocSecurity>
  <Lines>146</Lines>
  <Paragraphs>41</Paragraphs>
  <ScaleCrop>false</ScaleCrop>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hasan.mandal</dc:creator>
  <dc:description/>
  <cp:lastModifiedBy>elif erbay</cp:lastModifiedBy>
  <cp:revision>119</cp:revision>
  <dcterms:created xsi:type="dcterms:W3CDTF">2021-02-17T17:02:00Z</dcterms:created>
  <dcterms:modified xsi:type="dcterms:W3CDTF">2021-10-21T12:48:00Z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