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85" w:rsidRPr="00724885" w:rsidRDefault="00724885" w:rsidP="00724885">
      <w:pPr>
        <w:spacing w:before="100" w:beforeAutospacing="1" w:after="16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Dear partners,</w:t>
      </w:r>
    </w:p>
    <w:p w:rsidR="00724885" w:rsidRPr="00724885" w:rsidRDefault="00724885" w:rsidP="00724885">
      <w:pPr>
        <w:spacing w:before="100" w:beforeAutospacing="1" w:after="16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proofErr w:type="gramStart"/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Greetings from International Relations Office, Faculty Mathematics and Computer Science, University of Barcelona.</w:t>
      </w:r>
      <w:proofErr w:type="gramEnd"/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 xml:space="preserve"> We are pleased to inform you that we are now ready to receive your nominations for the academic year 2020-2021. This is a message to explain to the nomination and application procedures.</w:t>
      </w:r>
    </w:p>
    <w:p w:rsidR="00724885" w:rsidRPr="00724885" w:rsidRDefault="00724885" w:rsidP="007248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Nomination </w:t>
      </w:r>
    </w:p>
    <w:p w:rsidR="00724885" w:rsidRPr="00724885" w:rsidRDefault="00724885" w:rsidP="007248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We request that partners send their incoming student nominations by email to</w:t>
      </w: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GB" w:eastAsia="tr-TR"/>
        </w:rPr>
        <w:t xml:space="preserve"> </w:t>
      </w:r>
      <w:r w:rsidRPr="00724885">
        <w:rPr>
          <w:rFonts w:ascii="Times New Roman" w:eastAsia="Times New Roman" w:hAnsi="Times New Roman" w:cs="Times New Roman"/>
          <w:color w:val="2E75B6"/>
          <w:sz w:val="24"/>
          <w:szCs w:val="24"/>
          <w:u w:val="single"/>
          <w:lang w:val="en-GB" w:eastAsia="tr-TR"/>
        </w:rPr>
        <w:t>ori-matematiques.informatica</w:t>
      </w:r>
      <w:hyperlink r:id="rId4" w:history="1">
        <w:r w:rsidRPr="00724885">
          <w:rPr>
            <w:rFonts w:ascii="Times New Roman" w:eastAsia="Times New Roman" w:hAnsi="Times New Roman" w:cs="Times New Roman"/>
            <w:color w:val="2E75B6"/>
            <w:sz w:val="24"/>
            <w:szCs w:val="24"/>
            <w:u w:val="single"/>
            <w:lang w:val="en-GB" w:eastAsia="tr-TR"/>
          </w:rPr>
          <w:t>@ub.ed</w:t>
        </w:r>
      </w:hyperlink>
      <w:r w:rsidRPr="00724885">
        <w:rPr>
          <w:rFonts w:ascii="Times New Roman" w:eastAsia="Times New Roman" w:hAnsi="Times New Roman" w:cs="Times New Roman"/>
          <w:color w:val="2E75B6"/>
          <w:sz w:val="24"/>
          <w:szCs w:val="24"/>
          <w:u w:val="single"/>
          <w:lang w:val="en-GB" w:eastAsia="tr-TR"/>
        </w:rPr>
        <w:t>u</w:t>
      </w: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 xml:space="preserve">. Nominations should include a student’s name, email address, area of studies and duration of stay. When we receive the nomination, we will contact each student informing them on how to proceed with the application procedure. </w:t>
      </w:r>
    </w:p>
    <w:p w:rsidR="00724885" w:rsidRPr="00724885" w:rsidRDefault="00724885" w:rsidP="007248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> </w:t>
      </w:r>
    </w:p>
    <w:p w:rsidR="00724885" w:rsidRPr="00724885" w:rsidRDefault="00724885" w:rsidP="007248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 xml:space="preserve">For 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GB" w:eastAsia="tr-TR"/>
        </w:rPr>
        <w:t xml:space="preserve">Annual </w:t>
      </w: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and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 </w:t>
      </w:r>
      <w:proofErr w:type="gramStart"/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GB" w:eastAsia="tr-TR"/>
        </w:rPr>
        <w:t>Fall</w:t>
      </w:r>
      <w:proofErr w:type="gramEnd"/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 </w:t>
      </w: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students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>:</w:t>
      </w:r>
    </w:p>
    <w:p w:rsidR="00724885" w:rsidRPr="00724885" w:rsidRDefault="00724885" w:rsidP="0072488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The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 nomination </w:t>
      </w: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deadline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 is April 15 2020</w:t>
      </w:r>
    </w:p>
    <w:p w:rsidR="00724885" w:rsidRPr="00724885" w:rsidRDefault="00724885" w:rsidP="0072488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The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 application </w:t>
      </w: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 xml:space="preserve">deadline is 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>June 1 2020</w:t>
      </w:r>
    </w:p>
    <w:p w:rsidR="00724885" w:rsidRPr="00724885" w:rsidRDefault="00724885" w:rsidP="007248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For </w:t>
      </w:r>
      <w:proofErr w:type="gramStart"/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GB" w:eastAsia="tr-TR"/>
        </w:rPr>
        <w:t>Spring</w:t>
      </w:r>
      <w:proofErr w:type="gramEnd"/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 students:</w:t>
      </w:r>
    </w:p>
    <w:p w:rsidR="00724885" w:rsidRPr="00724885" w:rsidRDefault="00724885" w:rsidP="0072488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The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 nomination</w:t>
      </w: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 xml:space="preserve"> deadline is 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>October 2020</w:t>
      </w:r>
    </w:p>
    <w:p w:rsidR="00724885" w:rsidRPr="00724885" w:rsidRDefault="00724885" w:rsidP="0072488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 xml:space="preserve">The 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application </w:t>
      </w: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deadline is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 xml:space="preserve"> November 15 2020</w:t>
      </w:r>
    </w:p>
    <w:p w:rsidR="00724885" w:rsidRPr="00724885" w:rsidRDefault="00724885" w:rsidP="00724885">
      <w:pPr>
        <w:spacing w:before="100" w:beforeAutospacing="1" w:after="16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> </w:t>
      </w:r>
    </w:p>
    <w:p w:rsidR="00724885" w:rsidRPr="00724885" w:rsidRDefault="00724885" w:rsidP="007248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>Application</w:t>
      </w:r>
    </w:p>
    <w:p w:rsidR="00724885" w:rsidRPr="00724885" w:rsidRDefault="00724885" w:rsidP="007248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 xml:space="preserve">The application will be done online by students following the instruction we will forward them once we receive their nominations. Detailed information can be found here: </w:t>
      </w:r>
      <w:hyperlink r:id="rId5" w:tgtFrame="_blank" w:history="1">
        <w:r w:rsidRPr="00724885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val="en-GB" w:eastAsia="tr-TR"/>
          </w:rPr>
          <w:t>http://www.ub.edu/uri/estudiantsNOUB/intercanvis/accep_a.htm</w:t>
        </w:r>
      </w:hyperlink>
    </w:p>
    <w:p w:rsidR="00724885" w:rsidRPr="00724885" w:rsidRDefault="00724885" w:rsidP="007248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 </w:t>
      </w:r>
    </w:p>
    <w:p w:rsidR="00724885" w:rsidRPr="00724885" w:rsidRDefault="00724885" w:rsidP="007248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t>General and Course Information</w:t>
      </w:r>
      <w:r w:rsidRPr="00724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tr-TR"/>
        </w:rPr>
        <w:br/>
      </w: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 xml:space="preserve">Exchange students are allowed to apply for courses from different faculties as long as more than 50% of the ECTS credits are taken at the Faculty of the agreement.  They also must take a minimum of 24 ECTS except is they don’t have more credits left before finishing their studies. If this is the case, we will need a confirmation of the university. The maximum number of credits to take is 36 ECTS. </w:t>
      </w:r>
    </w:p>
    <w:p w:rsidR="00724885" w:rsidRPr="00724885" w:rsidRDefault="00724885" w:rsidP="00724885">
      <w:pPr>
        <w:spacing w:before="100" w:beforeAutospacing="1" w:after="16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lastRenderedPageBreak/>
        <w:t xml:space="preserve">On our website, you will find more information about our courses and restrictions: </w:t>
      </w:r>
      <w:hyperlink r:id="rId6" w:tgtFrame="_blank" w:history="1">
        <w:r w:rsidRPr="00724885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val="en-GB" w:eastAsia="tr-TR"/>
          </w:rPr>
          <w:t>https://mat.ub.edu/matapps/ori/prospective-students/list-of-courses/</w:t>
        </w:r>
      </w:hyperlink>
    </w:p>
    <w:p w:rsidR="00724885" w:rsidRPr="00724885" w:rsidRDefault="00724885" w:rsidP="00724885">
      <w:pPr>
        <w:spacing w:before="100" w:beforeAutospacing="1" w:after="16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 xml:space="preserve">General information regarding the application, acceptance and registration processes is available via our exchange webpage: </w:t>
      </w:r>
      <w:hyperlink r:id="rId7" w:tgtFrame="_blank" w:history="1">
        <w:r w:rsidRPr="00724885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val="en-GB" w:eastAsia="tr-TR"/>
          </w:rPr>
          <w:t>https://mat.ub.edu/matapps/ori/prospective-students/</w:t>
        </w:r>
      </w:hyperlink>
    </w:p>
    <w:p w:rsidR="00724885" w:rsidRPr="00724885" w:rsidRDefault="00724885" w:rsidP="00724885">
      <w:pPr>
        <w:spacing w:before="100" w:beforeAutospacing="1" w:after="16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 </w:t>
      </w:r>
    </w:p>
    <w:p w:rsidR="00724885" w:rsidRPr="00724885" w:rsidRDefault="00724885" w:rsidP="00724885">
      <w:pPr>
        <w:spacing w:before="100" w:beforeAutospacing="1" w:after="160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tr-TR"/>
        </w:rPr>
      </w:pPr>
      <w:r w:rsidRPr="0072488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tr-TR"/>
        </w:rPr>
        <w:t>Please, if you are not the correct recipient of this information, we would be very grateful if you can forward it to the correct recipient and/or inform us of the address so next time we send it correctly.</w:t>
      </w:r>
    </w:p>
    <w:p w:rsidR="0052654D" w:rsidRPr="00724885" w:rsidRDefault="0052654D">
      <w:pPr>
        <w:rPr>
          <w:lang w:val="es-ES"/>
        </w:rPr>
      </w:pPr>
    </w:p>
    <w:sectPr w:rsidR="0052654D" w:rsidRPr="00724885" w:rsidSect="0052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24885"/>
    <w:rsid w:val="0052654D"/>
    <w:rsid w:val="00724885"/>
    <w:rsid w:val="008D0322"/>
    <w:rsid w:val="00A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24885"/>
    <w:rPr>
      <w:color w:val="0069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6954">
                              <w:marLeft w:val="107"/>
                              <w:marRight w:val="107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7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.ub.edu/matapps/ori/prospective-stud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.ub.edu/matapps/ori/prospective-students/list-of-courses/" TargetMode="External"/><Relationship Id="rId5" Type="http://schemas.openxmlformats.org/officeDocument/2006/relationships/hyperlink" Target="http://www.ub.edu/uri/estudiantsNOUB/intercanvis/accep_a.htm" TargetMode="External"/><Relationship Id="rId4" Type="http://schemas.openxmlformats.org/officeDocument/2006/relationships/hyperlink" Target="mailto:megan.smith@mmu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Tevide ZÜGÜL</dc:creator>
  <cp:lastModifiedBy>Tevide ZÜGÜL</cp:lastModifiedBy>
  <cp:revision>1</cp:revision>
  <dcterms:created xsi:type="dcterms:W3CDTF">2020-03-11T05:34:00Z</dcterms:created>
  <dcterms:modified xsi:type="dcterms:W3CDTF">2020-03-11T05:34:00Z</dcterms:modified>
</cp:coreProperties>
</file>